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2B" w:rsidRDefault="00D76E2B" w:rsidP="00D76E2B">
      <w:pPr>
        <w:jc w:val="right"/>
        <w:rPr>
          <w:i/>
          <w:sz w:val="16"/>
          <w:szCs w:val="16"/>
          <w:lang w:val="en-GB"/>
        </w:rPr>
      </w:pPr>
      <w:r w:rsidRPr="008E4CED">
        <w:rPr>
          <w:i/>
          <w:sz w:val="16"/>
          <w:szCs w:val="16"/>
          <w:lang w:val="en-GB"/>
        </w:rPr>
        <w:t xml:space="preserve">Attachment No. </w:t>
      </w:r>
      <w:r>
        <w:rPr>
          <w:i/>
          <w:sz w:val="16"/>
          <w:szCs w:val="16"/>
          <w:lang w:val="en-GB"/>
        </w:rPr>
        <w:t>2</w:t>
      </w:r>
      <w:r w:rsidRPr="008E4CED">
        <w:rPr>
          <w:i/>
          <w:sz w:val="16"/>
          <w:szCs w:val="16"/>
          <w:lang w:val="en-GB"/>
        </w:rPr>
        <w:t xml:space="preserve"> to Rector’s ordinance No. </w:t>
      </w:r>
      <w:r>
        <w:rPr>
          <w:i/>
          <w:sz w:val="16"/>
          <w:szCs w:val="16"/>
          <w:lang w:val="en-GB"/>
        </w:rPr>
        <w:t>90</w:t>
      </w:r>
      <w:r w:rsidRPr="008E4CED">
        <w:rPr>
          <w:i/>
          <w:sz w:val="16"/>
          <w:szCs w:val="16"/>
          <w:lang w:val="en-GB"/>
        </w:rPr>
        <w:t xml:space="preserve"> </w:t>
      </w:r>
      <w:r>
        <w:rPr>
          <w:i/>
          <w:sz w:val="16"/>
          <w:szCs w:val="16"/>
          <w:lang w:val="en-GB"/>
        </w:rPr>
        <w:t>/2018</w:t>
      </w:r>
    </w:p>
    <w:p w:rsidR="00D76E2B" w:rsidRPr="008E4CED" w:rsidRDefault="00D76E2B" w:rsidP="00D76E2B">
      <w:pPr>
        <w:jc w:val="center"/>
        <w:rPr>
          <w:i/>
          <w:caps/>
          <w:lang w:val="en-GB"/>
        </w:rPr>
      </w:pPr>
    </w:p>
    <w:p w:rsidR="00D76E2B" w:rsidRPr="00EE2575" w:rsidRDefault="00D76E2B" w:rsidP="00D76E2B">
      <w:pPr>
        <w:jc w:val="center"/>
        <w:rPr>
          <w:b/>
          <w:caps/>
          <w:lang w:val="en-GB"/>
        </w:rPr>
      </w:pPr>
      <w:r w:rsidRPr="00EE2575">
        <w:rPr>
          <w:b/>
          <w:caps/>
          <w:lang w:val="en-GB"/>
        </w:rPr>
        <w:t xml:space="preserve">description of the course of study </w:t>
      </w:r>
    </w:p>
    <w:p w:rsidR="00D76E2B" w:rsidRPr="00EE2575" w:rsidRDefault="00D76E2B" w:rsidP="00D76E2B">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D76E2B" w:rsidRPr="00EE2575" w:rsidTr="00F317BC">
        <w:trPr>
          <w:trHeight w:val="276"/>
        </w:trPr>
        <w:tc>
          <w:tcPr>
            <w:tcW w:w="2299"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D76E2B" w:rsidRPr="005E6967" w:rsidRDefault="00D76E2B" w:rsidP="00D76E2B">
            <w:pPr>
              <w:tabs>
                <w:tab w:val="center" w:pos="3336"/>
                <w:tab w:val="left" w:pos="4620"/>
              </w:tabs>
              <w:rPr>
                <w:b/>
                <w:sz w:val="20"/>
                <w:szCs w:val="20"/>
                <w:lang w:eastAsia="pl-PL"/>
              </w:rPr>
            </w:pPr>
            <w:r>
              <w:rPr>
                <w:b/>
                <w:sz w:val="20"/>
                <w:szCs w:val="20"/>
                <w:lang w:eastAsia="pl-PL"/>
              </w:rPr>
              <w:tab/>
            </w:r>
            <w:r w:rsidRPr="005E6967">
              <w:rPr>
                <w:b/>
                <w:sz w:val="20"/>
                <w:szCs w:val="20"/>
                <w:lang w:eastAsia="pl-PL"/>
              </w:rPr>
              <w:t>12.6-3LEK-C6.2-CO</w:t>
            </w:r>
            <w:r>
              <w:rPr>
                <w:b/>
                <w:sz w:val="20"/>
                <w:szCs w:val="20"/>
                <w:lang w:eastAsia="pl-PL"/>
              </w:rPr>
              <w:tab/>
            </w:r>
          </w:p>
        </w:tc>
      </w:tr>
      <w:tr w:rsidR="00D76E2B" w:rsidRPr="00EE2575" w:rsidTr="00F317BC">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lang w:val="en-GB"/>
              </w:rPr>
            </w:pPr>
            <w:proofErr w:type="spellStart"/>
            <w:r w:rsidRPr="00D76E2B">
              <w:rPr>
                <w:b/>
                <w:lang w:val="en-GB"/>
              </w:rPr>
              <w:t>Chirurgia</w:t>
            </w:r>
            <w:proofErr w:type="spellEnd"/>
            <w:r w:rsidRPr="00D76E2B">
              <w:rPr>
                <w:b/>
                <w:lang w:val="en-GB"/>
              </w:rPr>
              <w:t xml:space="preserve"> </w:t>
            </w:r>
            <w:proofErr w:type="spellStart"/>
            <w:r w:rsidRPr="00D76E2B">
              <w:rPr>
                <w:b/>
                <w:lang w:val="en-GB"/>
              </w:rPr>
              <w:t>ogólna</w:t>
            </w:r>
            <w:proofErr w:type="spellEnd"/>
          </w:p>
        </w:tc>
      </w:tr>
      <w:tr w:rsidR="00D76E2B" w:rsidRPr="00EE2575" w:rsidTr="00F317BC">
        <w:trPr>
          <w:trHeight w:val="146"/>
        </w:trPr>
        <w:tc>
          <w:tcPr>
            <w:tcW w:w="2299" w:type="dxa"/>
            <w:vMerge/>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lang w:val="en-GB"/>
              </w:rPr>
            </w:pPr>
            <w:r w:rsidRPr="00D76E2B">
              <w:rPr>
                <w:b/>
                <w:lang w:val="en-GB"/>
              </w:rPr>
              <w:t>General Surgery</w:t>
            </w:r>
          </w:p>
        </w:tc>
      </w:tr>
    </w:tbl>
    <w:p w:rsidR="00D76E2B" w:rsidRPr="00EE2575" w:rsidRDefault="00D76E2B" w:rsidP="00D76E2B">
      <w:pPr>
        <w:rPr>
          <w:b/>
          <w:lang w:val="en-GB"/>
        </w:rPr>
      </w:pPr>
    </w:p>
    <w:p w:rsidR="00D76E2B" w:rsidRPr="00EE2575" w:rsidRDefault="00D76E2B" w:rsidP="00D76E2B">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snapToGrid w:val="0"/>
              <w:rPr>
                <w:sz w:val="20"/>
                <w:szCs w:val="20"/>
                <w:lang w:val="en-GB"/>
              </w:rPr>
            </w:pPr>
            <w:r w:rsidRPr="00D76E2B">
              <w:rPr>
                <w:sz w:val="20"/>
                <w:szCs w:val="20"/>
                <w:lang w:val="en-GB"/>
              </w:rPr>
              <w:t>medicine</w:t>
            </w:r>
          </w:p>
        </w:tc>
      </w:tr>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snapToGrid w:val="0"/>
              <w:rPr>
                <w:sz w:val="20"/>
                <w:szCs w:val="20"/>
                <w:lang w:val="en-GB"/>
              </w:rPr>
            </w:pPr>
            <w:r w:rsidRPr="00D76E2B">
              <w:rPr>
                <w:sz w:val="20"/>
                <w:szCs w:val="20"/>
                <w:lang w:val="en-GB"/>
              </w:rPr>
              <w:t>full-time</w:t>
            </w:r>
          </w:p>
        </w:tc>
      </w:tr>
      <w:tr w:rsidR="00D76E2B" w:rsidRPr="00EE2575" w:rsidTr="00F317BC">
        <w:trPr>
          <w:trHeight w:val="241"/>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snapToGrid w:val="0"/>
              <w:rPr>
                <w:sz w:val="20"/>
                <w:szCs w:val="20"/>
                <w:lang w:val="en-GB"/>
              </w:rPr>
            </w:pPr>
            <w:r w:rsidRPr="00D76E2B">
              <w:rPr>
                <w:sz w:val="20"/>
                <w:szCs w:val="20"/>
                <w:lang w:val="en-GB"/>
              </w:rPr>
              <w:t>uniform Master’s study</w:t>
            </w:r>
          </w:p>
        </w:tc>
      </w:tr>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EB2AE3" w:rsidRPr="00D76E2B" w:rsidRDefault="002A1470" w:rsidP="00D76E2B">
            <w:pPr>
              <w:snapToGrid w:val="0"/>
              <w:rPr>
                <w:sz w:val="20"/>
                <w:szCs w:val="20"/>
                <w:lang w:val="en-GB"/>
              </w:rPr>
            </w:pPr>
            <w:r>
              <w:rPr>
                <w:sz w:val="20"/>
                <w:szCs w:val="20"/>
                <w:lang w:val="en-GB"/>
              </w:rPr>
              <w:t>General surgery</w:t>
            </w:r>
            <w:bookmarkStart w:id="0" w:name="_GoBack"/>
            <w:bookmarkEnd w:id="0"/>
          </w:p>
        </w:tc>
      </w:tr>
      <w:tr w:rsidR="00D76E2B" w:rsidRPr="009143F1"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EB2AE3" w:rsidRDefault="00305E8B" w:rsidP="00305E8B">
            <w:pPr>
              <w:rPr>
                <w:lang w:val="en-US"/>
              </w:rPr>
            </w:pPr>
            <w:r w:rsidRPr="00305E8B">
              <w:rPr>
                <w:sz w:val="20"/>
                <w:szCs w:val="20"/>
                <w:lang w:val="en-GB"/>
              </w:rPr>
              <w:t>dr hab. n. med. Tomasz Rogula, prof. UJK</w:t>
            </w:r>
          </w:p>
        </w:tc>
      </w:tr>
      <w:tr w:rsidR="00D76E2B" w:rsidRPr="00EE2575" w:rsidTr="00F317BC">
        <w:trPr>
          <w:trHeight w:val="257"/>
        </w:trPr>
        <w:tc>
          <w:tcPr>
            <w:tcW w:w="5024"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D76E2B" w:rsidRPr="00980CBD" w:rsidRDefault="00D76E2B" w:rsidP="00D76E2B"/>
        </w:tc>
      </w:tr>
    </w:tbl>
    <w:p w:rsidR="00D76E2B" w:rsidRPr="00EE2575" w:rsidRDefault="00D76E2B" w:rsidP="00D76E2B">
      <w:pPr>
        <w:rPr>
          <w:b/>
          <w:sz w:val="20"/>
          <w:szCs w:val="20"/>
          <w:lang w:val="en-GB"/>
        </w:rPr>
      </w:pPr>
    </w:p>
    <w:p w:rsidR="00D76E2B" w:rsidRPr="00EE2575" w:rsidRDefault="00D76E2B" w:rsidP="00D76E2B">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D76E2B" w:rsidRPr="00EE2575" w:rsidTr="00F317BC">
        <w:trPr>
          <w:trHeight w:val="259"/>
        </w:trPr>
        <w:tc>
          <w:tcPr>
            <w:tcW w:w="5052" w:type="dxa"/>
            <w:tcBorders>
              <w:top w:val="single" w:sz="4" w:space="0" w:color="000000"/>
              <w:left w:val="single" w:sz="4" w:space="0" w:color="000000"/>
              <w:bottom w:val="single" w:sz="4" w:space="0" w:color="000000"/>
            </w:tcBorders>
            <w:shd w:val="clear" w:color="auto" w:fill="auto"/>
          </w:tcPr>
          <w:p w:rsidR="00D76E2B" w:rsidRPr="00EE2575" w:rsidRDefault="00D76E2B" w:rsidP="00F317BC">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rPr>
                <w:b/>
                <w:sz w:val="20"/>
                <w:szCs w:val="20"/>
                <w:lang w:val="en-GB"/>
              </w:rPr>
            </w:pPr>
            <w:r>
              <w:rPr>
                <w:b/>
                <w:sz w:val="20"/>
                <w:szCs w:val="20"/>
                <w:lang w:val="en-GB"/>
              </w:rPr>
              <w:t>English</w:t>
            </w:r>
          </w:p>
        </w:tc>
      </w:tr>
      <w:tr w:rsidR="00D76E2B" w:rsidRPr="00EE2575" w:rsidTr="00F317BC">
        <w:trPr>
          <w:trHeight w:val="259"/>
        </w:trPr>
        <w:tc>
          <w:tcPr>
            <w:tcW w:w="5052"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D76E2B" w:rsidRPr="005E6967" w:rsidRDefault="00D76E2B" w:rsidP="00D76E2B">
            <w:pPr>
              <w:rPr>
                <w:sz w:val="20"/>
                <w:szCs w:val="20"/>
                <w:lang w:eastAsia="pl-PL"/>
              </w:rPr>
            </w:pPr>
            <w:proofErr w:type="spellStart"/>
            <w:r w:rsidRPr="005E6967">
              <w:rPr>
                <w:sz w:val="20"/>
                <w:szCs w:val="20"/>
                <w:lang w:eastAsia="pl-PL"/>
              </w:rPr>
              <w:t>Anatomy</w:t>
            </w:r>
            <w:proofErr w:type="spellEnd"/>
            <w:r w:rsidRPr="005E6967">
              <w:rPr>
                <w:sz w:val="20"/>
                <w:szCs w:val="20"/>
                <w:lang w:eastAsia="pl-PL"/>
              </w:rPr>
              <w:t xml:space="preserve">, </w:t>
            </w:r>
            <w:proofErr w:type="spellStart"/>
            <w:r w:rsidRPr="005E6967">
              <w:rPr>
                <w:sz w:val="20"/>
                <w:szCs w:val="20"/>
                <w:lang w:eastAsia="pl-PL"/>
              </w:rPr>
              <w:t>Physiology</w:t>
            </w:r>
            <w:proofErr w:type="spellEnd"/>
          </w:p>
        </w:tc>
      </w:tr>
    </w:tbl>
    <w:p w:rsidR="00D76E2B" w:rsidRPr="00EE2575" w:rsidRDefault="00D76E2B" w:rsidP="00D76E2B">
      <w:pPr>
        <w:rPr>
          <w:b/>
          <w:sz w:val="20"/>
          <w:szCs w:val="20"/>
          <w:lang w:val="en-GB"/>
        </w:rPr>
      </w:pPr>
    </w:p>
    <w:p w:rsidR="00D76E2B" w:rsidRPr="00EE2575" w:rsidRDefault="00D76E2B" w:rsidP="00D76E2B">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D76E2B" w:rsidRPr="00EE2575" w:rsidTr="00F317B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5E6967" w:rsidRDefault="00D76E2B" w:rsidP="00D76E2B">
            <w:pPr>
              <w:rPr>
                <w:b/>
                <w:sz w:val="20"/>
                <w:szCs w:val="20"/>
                <w:lang w:eastAsia="pl-PL"/>
              </w:rPr>
            </w:pPr>
            <w:r>
              <w:rPr>
                <w:b/>
                <w:sz w:val="20"/>
                <w:szCs w:val="20"/>
                <w:lang w:eastAsia="pl-PL"/>
              </w:rPr>
              <w:t>LECTURE: 90 , CLASSES -</w:t>
            </w:r>
            <w:r w:rsidRPr="005E6967">
              <w:rPr>
                <w:b/>
                <w:sz w:val="20"/>
                <w:szCs w:val="20"/>
                <w:lang w:eastAsia="pl-PL"/>
              </w:rPr>
              <w:t>9</w:t>
            </w:r>
            <w:r w:rsidR="00D33C3E">
              <w:rPr>
                <w:b/>
                <w:sz w:val="20"/>
                <w:szCs w:val="20"/>
                <w:lang w:eastAsia="pl-PL"/>
              </w:rPr>
              <w:t>0, PRACTICAL CLASSES:75</w:t>
            </w:r>
          </w:p>
        </w:tc>
      </w:tr>
      <w:tr w:rsidR="00D76E2B" w:rsidRPr="002A1470" w:rsidTr="00F317B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Lecture- Courses in the teaching rooms of the JKU</w:t>
            </w:r>
          </w:p>
          <w:p w:rsidR="00D76E2B" w:rsidRPr="00D76E2B" w:rsidRDefault="00D76E2B" w:rsidP="00D76E2B">
            <w:pPr>
              <w:rPr>
                <w:sz w:val="20"/>
                <w:szCs w:val="20"/>
                <w:lang w:val="en-US" w:eastAsia="pl-PL"/>
              </w:rPr>
            </w:pPr>
            <w:r w:rsidRPr="00D76E2B">
              <w:rPr>
                <w:sz w:val="20"/>
                <w:szCs w:val="20"/>
                <w:lang w:val="en-US" w:eastAsia="pl-PL"/>
              </w:rPr>
              <w:t>Classes- Department of General Surgery, Oncology and Endocrinology Kielce</w:t>
            </w:r>
          </w:p>
        </w:tc>
      </w:tr>
      <w:tr w:rsidR="00D76E2B" w:rsidRPr="002A1470" w:rsidTr="00F317BC">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D76E2B" w:rsidRDefault="00D76E2B" w:rsidP="00D76E2B">
            <w:pPr>
              <w:rPr>
                <w:b/>
                <w:sz w:val="20"/>
                <w:szCs w:val="20"/>
                <w:lang w:val="en-US" w:eastAsia="pl-PL"/>
              </w:rPr>
            </w:pPr>
            <w:r w:rsidRPr="00D76E2B">
              <w:rPr>
                <w:b/>
                <w:sz w:val="20"/>
                <w:szCs w:val="20"/>
                <w:lang w:val="en-US" w:eastAsia="pl-PL"/>
              </w:rPr>
              <w:t>LECTURE – E, CLASSES – Credit with grade</w:t>
            </w:r>
          </w:p>
        </w:tc>
      </w:tr>
      <w:tr w:rsidR="00D76E2B" w:rsidRPr="00EE2575" w:rsidTr="00F317BC">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D76E2B" w:rsidRPr="00EE2575" w:rsidRDefault="00D76E2B" w:rsidP="00D76E2B">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D76E2B" w:rsidRPr="001022EA" w:rsidRDefault="00D76E2B" w:rsidP="00D76E2B">
            <w:pPr>
              <w:pStyle w:val="Bezodstpw"/>
              <w:numPr>
                <w:ilvl w:val="0"/>
                <w:numId w:val="4"/>
              </w:numPr>
              <w:rPr>
                <w:rFonts w:ascii="Times New Roman" w:eastAsia="Times New Roman" w:hAnsi="Times New Roman" w:cs="Times New Roman"/>
                <w:sz w:val="20"/>
                <w:szCs w:val="20"/>
                <w:lang w:eastAsia="pl-PL"/>
              </w:rPr>
            </w:pPr>
            <w:r w:rsidRPr="001022EA">
              <w:rPr>
                <w:rFonts w:ascii="Times New Roman" w:eastAsia="Times New Roman" w:hAnsi="Times New Roman" w:cs="Times New Roman"/>
                <w:sz w:val="20"/>
                <w:szCs w:val="20"/>
                <w:lang w:eastAsia="pl-PL"/>
              </w:rPr>
              <w:t>Multimedia presentations of the principles of diagnosis and treatment in surgery including surgical and outpatient procedures.</w:t>
            </w:r>
          </w:p>
          <w:p w:rsidR="00D76E2B" w:rsidRPr="001022EA" w:rsidRDefault="00D76E2B" w:rsidP="00D76E2B">
            <w:pPr>
              <w:pStyle w:val="Bezodstpw"/>
              <w:numPr>
                <w:ilvl w:val="0"/>
                <w:numId w:val="4"/>
              </w:numPr>
              <w:rPr>
                <w:rFonts w:ascii="Times New Roman" w:eastAsia="Times New Roman" w:hAnsi="Times New Roman" w:cs="Times New Roman"/>
                <w:sz w:val="20"/>
                <w:szCs w:val="20"/>
                <w:lang w:eastAsia="pl-PL"/>
              </w:rPr>
            </w:pPr>
            <w:r w:rsidRPr="001022EA">
              <w:rPr>
                <w:rFonts w:ascii="Times New Roman" w:eastAsia="Times New Roman" w:hAnsi="Times New Roman" w:cs="Times New Roman"/>
                <w:sz w:val="20"/>
                <w:szCs w:val="20"/>
                <w:lang w:eastAsia="pl-PL"/>
              </w:rPr>
              <w:t>Seminars, lectures</w:t>
            </w:r>
          </w:p>
          <w:p w:rsidR="00D76E2B" w:rsidRPr="005E6967" w:rsidRDefault="00D76E2B" w:rsidP="00D76E2B">
            <w:pPr>
              <w:pStyle w:val="Bezodstpw"/>
              <w:numPr>
                <w:ilvl w:val="0"/>
                <w:numId w:val="4"/>
              </w:numPr>
              <w:rPr>
                <w:rFonts w:ascii="Times New Roman" w:eastAsia="Times New Roman" w:hAnsi="Times New Roman" w:cs="Times New Roman"/>
                <w:b/>
                <w:sz w:val="20"/>
                <w:szCs w:val="20"/>
                <w:lang w:val="pl-PL" w:eastAsia="pl-PL"/>
              </w:rPr>
            </w:pPr>
            <w:r w:rsidRPr="001022EA">
              <w:rPr>
                <w:rFonts w:ascii="Times New Roman" w:eastAsia="Times New Roman" w:hAnsi="Times New Roman" w:cs="Times New Roman"/>
                <w:sz w:val="20"/>
                <w:szCs w:val="20"/>
                <w:lang w:eastAsia="pl-PL"/>
              </w:rPr>
              <w:t>Presentations of clinical cases</w:t>
            </w:r>
          </w:p>
        </w:tc>
      </w:tr>
      <w:tr w:rsidR="00AA7C8B" w:rsidRPr="002A1470" w:rsidTr="00F317BC">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AA7C8B" w:rsidRPr="00EE2575" w:rsidRDefault="00AA7C8B" w:rsidP="00AA7C8B">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AA7C8B" w:rsidRPr="00EE2575" w:rsidRDefault="00AA7C8B" w:rsidP="00AA7C8B">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A7C8B" w:rsidRDefault="00AA7C8B" w:rsidP="00AA7C8B">
            <w:pPr>
              <w:pStyle w:val="Bezodstpw"/>
              <w:numPr>
                <w:ilvl w:val="0"/>
                <w:numId w:val="5"/>
              </w:numPr>
              <w:ind w:left="730" w:hanging="425"/>
              <w:rPr>
                <w:rFonts w:ascii="Times New Roman" w:eastAsia="Times New Roman" w:hAnsi="Times New Roman" w:cs="Times New Roman"/>
                <w:sz w:val="20"/>
                <w:szCs w:val="20"/>
                <w:lang w:eastAsia="pl-PL"/>
              </w:rPr>
            </w:pPr>
            <w:r w:rsidRPr="00D65966">
              <w:rPr>
                <w:rFonts w:ascii="Times New Roman" w:eastAsia="Times New Roman" w:hAnsi="Times New Roman" w:cs="Times New Roman"/>
                <w:sz w:val="20"/>
                <w:szCs w:val="20"/>
                <w:lang w:eastAsia="pl-PL"/>
              </w:rPr>
              <w:t>Principles and Practice of Surgery 6th Edition</w:t>
            </w:r>
          </w:p>
          <w:p w:rsidR="00AA7C8B" w:rsidRPr="00D65966" w:rsidRDefault="00AA7C8B" w:rsidP="00AA7C8B">
            <w:pPr>
              <w:pStyle w:val="Bezodstpw"/>
              <w:ind w:left="720"/>
              <w:rPr>
                <w:rFonts w:ascii="Times New Roman" w:eastAsia="Times New Roman" w:hAnsi="Times New Roman" w:cs="Times New Roman"/>
                <w:sz w:val="20"/>
                <w:szCs w:val="20"/>
                <w:lang w:eastAsia="pl-PL"/>
              </w:rPr>
            </w:pPr>
            <w:r w:rsidRPr="00D65966">
              <w:rPr>
                <w:rFonts w:ascii="Times New Roman" w:eastAsia="Times New Roman" w:hAnsi="Times New Roman" w:cs="Times New Roman"/>
                <w:sz w:val="20"/>
                <w:szCs w:val="20"/>
                <w:lang w:eastAsia="pl-PL"/>
              </w:rPr>
              <w:t>O. James Garden Andrew Bradbury John Forsythe Rowan W Parks; Churchill Livingstone, 28th May 2012</w:t>
            </w:r>
          </w:p>
        </w:tc>
      </w:tr>
      <w:tr w:rsidR="00AA7C8B" w:rsidRPr="00EE2575" w:rsidTr="00F317BC">
        <w:trPr>
          <w:trHeight w:val="157"/>
        </w:trPr>
        <w:tc>
          <w:tcPr>
            <w:tcW w:w="1902" w:type="dxa"/>
            <w:vMerge/>
            <w:tcBorders>
              <w:top w:val="single" w:sz="4" w:space="0" w:color="000000"/>
              <w:left w:val="single" w:sz="4" w:space="0" w:color="000000"/>
              <w:bottom w:val="single" w:sz="4" w:space="0" w:color="000000"/>
            </w:tcBorders>
            <w:shd w:val="clear" w:color="auto" w:fill="auto"/>
          </w:tcPr>
          <w:p w:rsidR="00AA7C8B" w:rsidRPr="00EE2575" w:rsidRDefault="00AA7C8B" w:rsidP="00AA7C8B">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AA7C8B" w:rsidRPr="00EE2575" w:rsidRDefault="00AA7C8B" w:rsidP="00AA7C8B">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AA7C8B" w:rsidRPr="00AA7C8B" w:rsidRDefault="00AA7C8B" w:rsidP="00AA7C8B">
            <w:pPr>
              <w:numPr>
                <w:ilvl w:val="0"/>
                <w:numId w:val="6"/>
              </w:numPr>
              <w:spacing w:line="360" w:lineRule="auto"/>
              <w:contextualSpacing/>
              <w:jc w:val="both"/>
              <w:rPr>
                <w:color w:val="000000" w:themeColor="text1"/>
                <w:sz w:val="20"/>
                <w:szCs w:val="20"/>
                <w:lang w:val="en-US" w:eastAsia="pl-PL"/>
              </w:rPr>
            </w:pPr>
            <w:r w:rsidRPr="00AA7C8B">
              <w:rPr>
                <w:color w:val="000000" w:themeColor="text1"/>
                <w:sz w:val="20"/>
                <w:szCs w:val="20"/>
                <w:lang w:val="en-US" w:eastAsia="pl-PL"/>
              </w:rPr>
              <w:t>Step- Up to Surgery second edition.</w:t>
            </w:r>
          </w:p>
          <w:p w:rsidR="00AA7C8B" w:rsidRPr="00685E0D" w:rsidRDefault="00AA7C8B" w:rsidP="00AA7C8B">
            <w:pPr>
              <w:pStyle w:val="Akapitzlist"/>
              <w:numPr>
                <w:ilvl w:val="0"/>
                <w:numId w:val="6"/>
              </w:numPr>
              <w:spacing w:after="0" w:line="360" w:lineRule="auto"/>
              <w:rPr>
                <w:rFonts w:ascii="Times New Roman" w:eastAsia="Times New Roman" w:hAnsi="Times New Roman" w:cs="Times New Roman"/>
                <w:color w:val="000000" w:themeColor="text1"/>
                <w:sz w:val="20"/>
                <w:szCs w:val="20"/>
                <w:lang w:val="pl-PL" w:eastAsia="pl-PL"/>
              </w:rPr>
            </w:pPr>
            <w:proofErr w:type="spellStart"/>
            <w:r w:rsidRPr="00685E0D">
              <w:rPr>
                <w:rFonts w:ascii="Times New Roman" w:eastAsia="Times New Roman" w:hAnsi="Times New Roman" w:cs="Times New Roman"/>
                <w:color w:val="000000" w:themeColor="text1"/>
                <w:sz w:val="20"/>
                <w:szCs w:val="20"/>
                <w:lang w:val="pl-PL" w:eastAsia="pl-PL"/>
              </w:rPr>
              <w:t>Churchill’s</w:t>
            </w:r>
            <w:proofErr w:type="spellEnd"/>
            <w:r w:rsidRPr="00685E0D">
              <w:rPr>
                <w:rFonts w:ascii="Times New Roman" w:eastAsia="Times New Roman" w:hAnsi="Times New Roman" w:cs="Times New Roman"/>
                <w:color w:val="000000" w:themeColor="text1"/>
                <w:sz w:val="20"/>
                <w:szCs w:val="20"/>
                <w:lang w:val="pl-PL" w:eastAsia="pl-PL"/>
              </w:rPr>
              <w:t xml:space="preserve"> </w:t>
            </w:r>
            <w:proofErr w:type="spellStart"/>
            <w:r w:rsidRPr="00685E0D">
              <w:rPr>
                <w:rFonts w:ascii="Times New Roman" w:eastAsia="Times New Roman" w:hAnsi="Times New Roman" w:cs="Times New Roman"/>
                <w:color w:val="000000" w:themeColor="text1"/>
                <w:sz w:val="20"/>
                <w:szCs w:val="20"/>
                <w:lang w:val="pl-PL" w:eastAsia="pl-PL"/>
              </w:rPr>
              <w:t>pocketbooks</w:t>
            </w:r>
            <w:proofErr w:type="spellEnd"/>
            <w:r w:rsidRPr="00685E0D">
              <w:rPr>
                <w:rFonts w:ascii="Times New Roman" w:eastAsia="Times New Roman" w:hAnsi="Times New Roman" w:cs="Times New Roman"/>
                <w:color w:val="000000" w:themeColor="text1"/>
                <w:sz w:val="20"/>
                <w:szCs w:val="20"/>
                <w:lang w:val="pl-PL" w:eastAsia="pl-PL"/>
              </w:rPr>
              <w:t xml:space="preserve"> </w:t>
            </w:r>
            <w:proofErr w:type="spellStart"/>
            <w:r w:rsidRPr="00685E0D">
              <w:rPr>
                <w:rFonts w:ascii="Times New Roman" w:eastAsia="Times New Roman" w:hAnsi="Times New Roman" w:cs="Times New Roman"/>
                <w:color w:val="000000" w:themeColor="text1"/>
                <w:sz w:val="20"/>
                <w:szCs w:val="20"/>
                <w:lang w:val="pl-PL" w:eastAsia="pl-PL"/>
              </w:rPr>
              <w:t>Surgery</w:t>
            </w:r>
            <w:proofErr w:type="spellEnd"/>
          </w:p>
        </w:tc>
      </w:tr>
    </w:tbl>
    <w:p w:rsidR="00D76E2B" w:rsidRPr="00EE2575" w:rsidRDefault="00D76E2B" w:rsidP="00D76E2B">
      <w:pPr>
        <w:rPr>
          <w:b/>
          <w:sz w:val="20"/>
          <w:szCs w:val="20"/>
          <w:lang w:val="en-GB"/>
        </w:rPr>
      </w:pPr>
    </w:p>
    <w:p w:rsidR="00D76E2B" w:rsidRPr="00EE2575" w:rsidRDefault="00D76E2B" w:rsidP="00D76E2B">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D76E2B" w:rsidRPr="002A1470" w:rsidTr="00F317BC">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76E2B" w:rsidRPr="00EE2575" w:rsidRDefault="00D76E2B" w:rsidP="00F317BC">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D76E2B" w:rsidRPr="005E6967" w:rsidRDefault="00D76E2B" w:rsidP="00D76E2B">
            <w:pPr>
              <w:pStyle w:val="Akapitzlist"/>
              <w:numPr>
                <w:ilvl w:val="1"/>
                <w:numId w:val="8"/>
              </w:numPr>
              <w:spacing w:after="0" w:line="240" w:lineRule="auto"/>
              <w:ind w:left="502"/>
              <w:rPr>
                <w:rFonts w:ascii="Times New Roman" w:eastAsia="Times New Roman" w:hAnsi="Times New Roman" w:cs="Times New Roman"/>
                <w:b/>
                <w:sz w:val="20"/>
                <w:szCs w:val="20"/>
                <w:lang w:val="pl-PL" w:eastAsia="pl-PL"/>
              </w:rPr>
            </w:pPr>
            <w:proofErr w:type="spellStart"/>
            <w:r w:rsidRPr="005E6967">
              <w:rPr>
                <w:rFonts w:ascii="Times New Roman" w:eastAsia="Times New Roman" w:hAnsi="Times New Roman" w:cs="Times New Roman"/>
                <w:b/>
                <w:sz w:val="20"/>
                <w:szCs w:val="20"/>
                <w:lang w:val="pl-PL" w:eastAsia="pl-PL"/>
              </w:rPr>
              <w:t>Aims</w:t>
            </w:r>
            <w:proofErr w:type="spellEnd"/>
          </w:p>
          <w:p w:rsidR="00D76E2B" w:rsidRPr="005E6967" w:rsidRDefault="00D76E2B" w:rsidP="00D76E2B">
            <w:pPr>
              <w:rPr>
                <w:b/>
                <w:sz w:val="20"/>
                <w:szCs w:val="20"/>
                <w:lang w:eastAsia="pl-PL"/>
              </w:rPr>
            </w:pP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surgical department work.</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knowledge on the doctor’s work particulars at the surgical department.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knowledge on the cooperation particulars during cooperation with a diagnostic laboratory, a radiological laboratory, a microbiological laboratory and an endoscopy laboratory.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particulars of preparing a patient to urgent and scheduled surgical procedures.</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wound healing.</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injury impact on the organism and shock treatment.</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basic knowledge on nutrition treatment in surgery.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basic knowledge on the most popular injuries: head injuries, neck injuries, chest and abdominal cavity injuries, limbs injuries and their results.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basic knowledge on burns and frostbites and particulars of their dressing.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basic knowledge on abdominal cavity surgical serious illnesses: acute appendicitis, acute cholecystitis, digestive tract obstruction, perforation of gastric or duodenal ulcer, peritonitis, hemorrhage into the digestive tract lumen.</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basic knowledge on the most popular cancers: lung cancer, breast cancer, colorectal cancer, stomach cancer.</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lastRenderedPageBreak/>
              <w:t xml:space="preserve">Acquire basic knowledge on: hernias, </w:t>
            </w:r>
            <w:proofErr w:type="spellStart"/>
            <w:r w:rsidRPr="00D76E2B">
              <w:rPr>
                <w:sz w:val="20"/>
                <w:szCs w:val="20"/>
                <w:lang w:val="en-US"/>
              </w:rPr>
              <w:t>pancreatobiliary</w:t>
            </w:r>
            <w:proofErr w:type="spellEnd"/>
            <w:r w:rsidRPr="00D76E2B">
              <w:rPr>
                <w:sz w:val="20"/>
                <w:szCs w:val="20"/>
                <w:lang w:val="en-US"/>
              </w:rPr>
              <w:t xml:space="preserve"> diseases, gallstone, portal hypertension and its complications.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Acquire knowledge on the most popular endocrine system diseases – thyroid diseases, adrenal diseases, multiple cancers of endocrine glands. </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most popular peripheral vascular system: acute and chronic ischemia of lower limbs, aneurysm of the abdominal aorta, venous insufficiency of the lower limbs</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 xml:space="preserve"> Acquire knowledge on particulars in surgical treatment of a coronary heart disease and a </w:t>
            </w:r>
            <w:proofErr w:type="spellStart"/>
            <w:r w:rsidRPr="00D76E2B">
              <w:rPr>
                <w:sz w:val="20"/>
                <w:szCs w:val="20"/>
                <w:lang w:val="en-US"/>
              </w:rPr>
              <w:t>valvular</w:t>
            </w:r>
            <w:proofErr w:type="spellEnd"/>
            <w:r w:rsidRPr="00D76E2B">
              <w:rPr>
                <w:sz w:val="20"/>
                <w:szCs w:val="20"/>
                <w:lang w:val="en-US"/>
              </w:rPr>
              <w:t xml:space="preserve"> heart disease.</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the most popular complications in surgical treatment and particulars of their prevention.</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particulars of organ transplantations.</w:t>
            </w:r>
          </w:p>
          <w:p w:rsidR="00D76E2B" w:rsidRPr="00D76E2B" w:rsidRDefault="00D76E2B" w:rsidP="00D76E2B">
            <w:pPr>
              <w:numPr>
                <w:ilvl w:val="0"/>
                <w:numId w:val="7"/>
              </w:numPr>
              <w:spacing w:line="276" w:lineRule="auto"/>
              <w:rPr>
                <w:sz w:val="20"/>
                <w:szCs w:val="20"/>
                <w:lang w:val="en-US"/>
              </w:rPr>
            </w:pPr>
            <w:r w:rsidRPr="00D76E2B">
              <w:rPr>
                <w:sz w:val="20"/>
                <w:szCs w:val="20"/>
                <w:lang w:val="en-US"/>
              </w:rPr>
              <w:t>Acquire knowledge on metabolic surgery.</w:t>
            </w:r>
          </w:p>
          <w:p w:rsidR="00D76E2B" w:rsidRPr="005E6967" w:rsidRDefault="00D76E2B" w:rsidP="00D76E2B">
            <w:pPr>
              <w:pStyle w:val="Akapitzlist"/>
              <w:numPr>
                <w:ilvl w:val="0"/>
                <w:numId w:val="7"/>
              </w:numPr>
              <w:spacing w:after="0" w:line="276" w:lineRule="auto"/>
              <w:rPr>
                <w:rFonts w:ascii="Times New Roman" w:hAnsi="Times New Roman" w:cs="Times New Roman"/>
                <w:sz w:val="20"/>
                <w:szCs w:val="20"/>
              </w:rPr>
            </w:pPr>
            <w:r w:rsidRPr="005E6967">
              <w:rPr>
                <w:rFonts w:ascii="Times New Roman" w:hAnsi="Times New Roman" w:cs="Times New Roman"/>
                <w:sz w:val="20"/>
                <w:szCs w:val="20"/>
              </w:rPr>
              <w:t>Acquire knowledge on surgical infections treatments.</w:t>
            </w:r>
          </w:p>
          <w:p w:rsidR="00D76E2B" w:rsidRPr="00EE2575" w:rsidRDefault="00D76E2B" w:rsidP="00F317BC">
            <w:pPr>
              <w:ind w:left="356"/>
              <w:rPr>
                <w:sz w:val="20"/>
                <w:szCs w:val="20"/>
                <w:lang w:val="en-GB"/>
              </w:rPr>
            </w:pPr>
          </w:p>
        </w:tc>
      </w:tr>
    </w:tbl>
    <w:p w:rsidR="00D76E2B" w:rsidRPr="00EB2AE3" w:rsidRDefault="00D76E2B">
      <w:pPr>
        <w:rPr>
          <w:lang w:val="en-US"/>
        </w:rPr>
      </w:pPr>
    </w:p>
    <w:p w:rsidR="00D76E2B" w:rsidRPr="00EB2AE3" w:rsidRDefault="00D76E2B">
      <w:pPr>
        <w:rPr>
          <w:lang w:val="en-US"/>
        </w:rPr>
      </w:pP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D76E2B" w:rsidRPr="002A1470" w:rsidTr="00F317BC">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D76E2B" w:rsidRPr="00EE2575" w:rsidRDefault="00D76E2B" w:rsidP="00F317BC">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D76E2B" w:rsidRPr="00DE1B6E" w:rsidRDefault="00D76E2B" w:rsidP="00D76E2B">
            <w:pPr>
              <w:rPr>
                <w:b/>
                <w:sz w:val="20"/>
                <w:szCs w:val="20"/>
              </w:rPr>
            </w:pPr>
            <w:proofErr w:type="spellStart"/>
            <w:r>
              <w:rPr>
                <w:b/>
                <w:sz w:val="20"/>
                <w:szCs w:val="20"/>
              </w:rPr>
              <w:t>Semester</w:t>
            </w:r>
            <w:proofErr w:type="spellEnd"/>
            <w:r>
              <w:rPr>
                <w:b/>
                <w:sz w:val="20"/>
                <w:szCs w:val="20"/>
              </w:rPr>
              <w:t xml:space="preserve"> V -VI</w:t>
            </w:r>
          </w:p>
          <w:p w:rsidR="00D76E2B" w:rsidRPr="00785F9E" w:rsidRDefault="00D76E2B" w:rsidP="00D76E2B">
            <w:pPr>
              <w:rPr>
                <w:sz w:val="20"/>
                <w:szCs w:val="20"/>
              </w:rPr>
            </w:pPr>
            <w:proofErr w:type="spellStart"/>
            <w:r w:rsidRPr="00785F9E">
              <w:rPr>
                <w:sz w:val="20"/>
                <w:szCs w:val="20"/>
              </w:rPr>
              <w:t>Lectures</w:t>
            </w:r>
            <w:proofErr w:type="spellEnd"/>
          </w:p>
          <w:p w:rsidR="00D76E2B" w:rsidRPr="00D76E2B" w:rsidRDefault="00D76E2B" w:rsidP="00D76E2B">
            <w:pPr>
              <w:numPr>
                <w:ilvl w:val="0"/>
                <w:numId w:val="9"/>
              </w:numPr>
              <w:rPr>
                <w:sz w:val="20"/>
                <w:szCs w:val="20"/>
                <w:lang w:val="en-US"/>
              </w:rPr>
            </w:pPr>
            <w:r w:rsidRPr="00D76E2B">
              <w:rPr>
                <w:sz w:val="20"/>
                <w:szCs w:val="20"/>
                <w:lang w:val="en-US"/>
              </w:rPr>
              <w:t>Metabolism in surgery, principles of fluid therapy.</w:t>
            </w:r>
          </w:p>
          <w:p w:rsidR="00D76E2B" w:rsidRPr="00D76E2B" w:rsidRDefault="00D76E2B" w:rsidP="00D76E2B">
            <w:pPr>
              <w:numPr>
                <w:ilvl w:val="0"/>
                <w:numId w:val="9"/>
              </w:numPr>
              <w:rPr>
                <w:sz w:val="20"/>
                <w:szCs w:val="20"/>
                <w:lang w:val="en-US"/>
              </w:rPr>
            </w:pPr>
            <w:r w:rsidRPr="00D76E2B">
              <w:rPr>
                <w:sz w:val="20"/>
                <w:szCs w:val="20"/>
                <w:lang w:val="en-US"/>
              </w:rPr>
              <w:t>Basic issues in surgery: wound, types of wounds, contusions, sprains, dislocations, fractures - diagnostic and therapeutic procedures.</w:t>
            </w:r>
          </w:p>
          <w:p w:rsidR="00D76E2B" w:rsidRPr="00D76E2B" w:rsidRDefault="00D76E2B" w:rsidP="00D76E2B">
            <w:pPr>
              <w:numPr>
                <w:ilvl w:val="0"/>
                <w:numId w:val="9"/>
              </w:numPr>
              <w:rPr>
                <w:sz w:val="20"/>
                <w:szCs w:val="20"/>
                <w:lang w:val="en-US"/>
              </w:rPr>
            </w:pPr>
            <w:r w:rsidRPr="00D76E2B">
              <w:rPr>
                <w:sz w:val="20"/>
                <w:szCs w:val="20"/>
                <w:lang w:val="en-US"/>
              </w:rPr>
              <w:t>Infections in surgery -</w:t>
            </w:r>
            <w:r w:rsidRPr="00D76E2B">
              <w:rPr>
                <w:lang w:val="en-US"/>
              </w:rPr>
              <w:t xml:space="preserve"> </w:t>
            </w:r>
            <w:r w:rsidRPr="00D76E2B">
              <w:rPr>
                <w:sz w:val="20"/>
                <w:szCs w:val="20"/>
                <w:lang w:val="en-US"/>
              </w:rPr>
              <w:t>hospital-acquired infection, prophylaxis of infections, principles of antibiotic therapy.</w:t>
            </w:r>
          </w:p>
          <w:p w:rsidR="00D76E2B" w:rsidRPr="00785F9E" w:rsidRDefault="00D76E2B" w:rsidP="00D76E2B">
            <w:pPr>
              <w:numPr>
                <w:ilvl w:val="0"/>
                <w:numId w:val="9"/>
              </w:numPr>
              <w:rPr>
                <w:sz w:val="20"/>
                <w:szCs w:val="20"/>
              </w:rPr>
            </w:pPr>
            <w:proofErr w:type="spellStart"/>
            <w:r w:rsidRPr="00785F9E">
              <w:rPr>
                <w:sz w:val="20"/>
                <w:szCs w:val="20"/>
              </w:rPr>
              <w:t>Shock</w:t>
            </w:r>
            <w:proofErr w:type="spellEnd"/>
            <w:r w:rsidRPr="00785F9E">
              <w:rPr>
                <w:sz w:val="20"/>
                <w:szCs w:val="20"/>
              </w:rPr>
              <w:t xml:space="preserve">: </w:t>
            </w:r>
            <w:proofErr w:type="spellStart"/>
            <w:r w:rsidRPr="00785F9E">
              <w:rPr>
                <w:sz w:val="20"/>
                <w:szCs w:val="20"/>
              </w:rPr>
              <w:t>types</w:t>
            </w:r>
            <w:proofErr w:type="spellEnd"/>
            <w:r w:rsidRPr="00785F9E">
              <w:rPr>
                <w:sz w:val="20"/>
                <w:szCs w:val="20"/>
              </w:rPr>
              <w:t xml:space="preserve">, </w:t>
            </w:r>
            <w:proofErr w:type="spellStart"/>
            <w:r w:rsidRPr="00785F9E">
              <w:rPr>
                <w:sz w:val="20"/>
                <w:szCs w:val="20"/>
              </w:rPr>
              <w:t>pathophysiology</w:t>
            </w:r>
            <w:proofErr w:type="spellEnd"/>
            <w:r w:rsidRPr="00785F9E">
              <w:rPr>
                <w:sz w:val="20"/>
                <w:szCs w:val="20"/>
              </w:rPr>
              <w:t xml:space="preserve">, </w:t>
            </w:r>
            <w:proofErr w:type="spellStart"/>
            <w:r w:rsidRPr="00785F9E">
              <w:rPr>
                <w:sz w:val="20"/>
                <w:szCs w:val="20"/>
              </w:rPr>
              <w:t>recognition</w:t>
            </w:r>
            <w:proofErr w:type="spellEnd"/>
            <w:r w:rsidRPr="00785F9E">
              <w:rPr>
                <w:sz w:val="20"/>
                <w:szCs w:val="20"/>
              </w:rPr>
              <w:t xml:space="preserve">, </w:t>
            </w:r>
            <w:proofErr w:type="spellStart"/>
            <w:r w:rsidRPr="00785F9E">
              <w:rPr>
                <w:sz w:val="20"/>
                <w:szCs w:val="20"/>
              </w:rPr>
              <w:t>treatment</w:t>
            </w:r>
            <w:proofErr w:type="spellEnd"/>
          </w:p>
          <w:p w:rsidR="00D76E2B" w:rsidRPr="00D76E2B" w:rsidRDefault="00D76E2B" w:rsidP="00D76E2B">
            <w:pPr>
              <w:numPr>
                <w:ilvl w:val="0"/>
                <w:numId w:val="9"/>
              </w:numPr>
              <w:rPr>
                <w:sz w:val="20"/>
                <w:szCs w:val="20"/>
                <w:lang w:val="en-US"/>
              </w:rPr>
            </w:pPr>
            <w:r w:rsidRPr="00D76E2B">
              <w:rPr>
                <w:sz w:val="20"/>
                <w:szCs w:val="20"/>
                <w:lang w:val="en-US"/>
              </w:rPr>
              <w:t>The body's response to injury.</w:t>
            </w:r>
          </w:p>
          <w:p w:rsidR="00D76E2B" w:rsidRPr="00D76E2B" w:rsidRDefault="00D76E2B" w:rsidP="00D76E2B">
            <w:pPr>
              <w:numPr>
                <w:ilvl w:val="0"/>
                <w:numId w:val="9"/>
              </w:numPr>
              <w:rPr>
                <w:sz w:val="20"/>
                <w:szCs w:val="20"/>
                <w:lang w:val="en-US"/>
              </w:rPr>
            </w:pPr>
            <w:r w:rsidRPr="00D76E2B">
              <w:rPr>
                <w:sz w:val="20"/>
                <w:szCs w:val="20"/>
                <w:lang w:val="en-US"/>
              </w:rPr>
              <w:t xml:space="preserve">Head injuries: pathology of concussion, brain contusions, cerebral and intracerebral </w:t>
            </w:r>
            <w:proofErr w:type="spellStart"/>
            <w:r w:rsidRPr="00D76E2B">
              <w:rPr>
                <w:sz w:val="20"/>
                <w:szCs w:val="20"/>
                <w:lang w:val="en-US"/>
              </w:rPr>
              <w:t>haematomas</w:t>
            </w:r>
            <w:proofErr w:type="spellEnd"/>
            <w:r w:rsidRPr="00D76E2B">
              <w:rPr>
                <w:sz w:val="20"/>
                <w:szCs w:val="20"/>
                <w:lang w:val="en-US"/>
              </w:rPr>
              <w:t>, cerebral edema - diagnosis and treatment.</w:t>
            </w:r>
          </w:p>
          <w:p w:rsidR="00D76E2B" w:rsidRPr="00D76E2B" w:rsidRDefault="00D76E2B" w:rsidP="00D76E2B">
            <w:pPr>
              <w:numPr>
                <w:ilvl w:val="0"/>
                <w:numId w:val="9"/>
              </w:numPr>
              <w:rPr>
                <w:sz w:val="20"/>
                <w:szCs w:val="20"/>
                <w:lang w:val="en-US"/>
              </w:rPr>
            </w:pPr>
            <w:r w:rsidRPr="00D76E2B">
              <w:rPr>
                <w:sz w:val="20"/>
                <w:szCs w:val="20"/>
                <w:lang w:val="en-US"/>
              </w:rPr>
              <w:t>Chest injuries: rib fractures, chest flaccid, pneumothorax, pleural hematoma, cardiac contusion - diagnosis and treatment.</w:t>
            </w:r>
          </w:p>
          <w:p w:rsidR="00D76E2B" w:rsidRPr="00D76E2B" w:rsidRDefault="00D76E2B" w:rsidP="00D76E2B">
            <w:pPr>
              <w:numPr>
                <w:ilvl w:val="0"/>
                <w:numId w:val="9"/>
              </w:numPr>
              <w:rPr>
                <w:sz w:val="20"/>
                <w:szCs w:val="20"/>
                <w:lang w:val="en-US"/>
              </w:rPr>
            </w:pPr>
            <w:r w:rsidRPr="00D76E2B">
              <w:rPr>
                <w:sz w:val="20"/>
                <w:szCs w:val="20"/>
                <w:lang w:val="en-US"/>
              </w:rPr>
              <w:t>Abdominal trauma: trauma to parenchymal organs, intestinal trauma, trauma to large vessels - diagnosis and treatment.</w:t>
            </w:r>
          </w:p>
          <w:p w:rsidR="00D76E2B" w:rsidRPr="00D76E2B" w:rsidRDefault="00D76E2B" w:rsidP="00D76E2B">
            <w:pPr>
              <w:numPr>
                <w:ilvl w:val="0"/>
                <w:numId w:val="9"/>
              </w:numPr>
              <w:rPr>
                <w:sz w:val="20"/>
                <w:szCs w:val="20"/>
                <w:lang w:val="en-US"/>
              </w:rPr>
            </w:pPr>
            <w:r w:rsidRPr="00D76E2B">
              <w:rPr>
                <w:sz w:val="20"/>
                <w:szCs w:val="20"/>
                <w:lang w:val="en-US"/>
              </w:rPr>
              <w:t>Burns and frostbites - recognition, treatment, burn disease and its metabolic consequences.</w:t>
            </w:r>
          </w:p>
          <w:p w:rsidR="00D76E2B" w:rsidRPr="00785F9E" w:rsidRDefault="00D76E2B" w:rsidP="00D76E2B">
            <w:pPr>
              <w:pStyle w:val="Akapitzlist"/>
              <w:numPr>
                <w:ilvl w:val="0"/>
                <w:numId w:val="9"/>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Surgical procedures: classic, laparoscopic, endoscopic</w:t>
            </w:r>
          </w:p>
          <w:p w:rsidR="00D76E2B" w:rsidRDefault="00D76E2B" w:rsidP="00D76E2B">
            <w:pPr>
              <w:rPr>
                <w:sz w:val="20"/>
                <w:szCs w:val="20"/>
              </w:rPr>
            </w:pPr>
          </w:p>
          <w:p w:rsidR="00D76E2B" w:rsidRPr="00785F9E" w:rsidRDefault="00D76E2B" w:rsidP="00D76E2B">
            <w:pPr>
              <w:rPr>
                <w:sz w:val="20"/>
                <w:szCs w:val="20"/>
              </w:rPr>
            </w:pPr>
            <w:proofErr w:type="spellStart"/>
            <w:r w:rsidRPr="00785F9E">
              <w:rPr>
                <w:sz w:val="20"/>
                <w:szCs w:val="20"/>
              </w:rPr>
              <w:t>Classes</w:t>
            </w:r>
            <w:proofErr w:type="spellEnd"/>
            <w:r w:rsidRPr="00785F9E">
              <w:rPr>
                <w:sz w:val="20"/>
                <w:szCs w:val="20"/>
              </w:rPr>
              <w:t xml:space="preserve">/ </w:t>
            </w:r>
            <w:proofErr w:type="spellStart"/>
            <w:r w:rsidRPr="00785F9E">
              <w:rPr>
                <w:sz w:val="20"/>
                <w:szCs w:val="20"/>
              </w:rPr>
              <w:t>practical</w:t>
            </w:r>
            <w:proofErr w:type="spellEnd"/>
            <w:r w:rsidRPr="00785F9E">
              <w:rPr>
                <w:sz w:val="20"/>
                <w:szCs w:val="20"/>
              </w:rPr>
              <w:t xml:space="preserve"> </w:t>
            </w:r>
            <w:proofErr w:type="spellStart"/>
            <w:r w:rsidRPr="00785F9E">
              <w:rPr>
                <w:sz w:val="20"/>
                <w:szCs w:val="20"/>
              </w:rPr>
              <w:t>classes</w:t>
            </w:r>
            <w:proofErr w:type="spellEnd"/>
          </w:p>
          <w:p w:rsidR="00D76E2B" w:rsidRPr="00785F9E" w:rsidRDefault="00D76E2B" w:rsidP="00D76E2B">
            <w:pPr>
              <w:numPr>
                <w:ilvl w:val="0"/>
                <w:numId w:val="10"/>
              </w:numPr>
              <w:rPr>
                <w:sz w:val="20"/>
                <w:szCs w:val="20"/>
              </w:rPr>
            </w:pPr>
            <w:r w:rsidRPr="00D76E2B">
              <w:rPr>
                <w:sz w:val="20"/>
                <w:szCs w:val="20"/>
                <w:lang w:val="en-US"/>
              </w:rPr>
              <w:t xml:space="preserve">Composition of the system. Water and electrolyte balance. </w:t>
            </w:r>
            <w:proofErr w:type="spellStart"/>
            <w:r w:rsidRPr="00785F9E">
              <w:rPr>
                <w:sz w:val="20"/>
                <w:szCs w:val="20"/>
              </w:rPr>
              <w:t>Principles</w:t>
            </w:r>
            <w:proofErr w:type="spellEnd"/>
            <w:r w:rsidRPr="00785F9E">
              <w:rPr>
                <w:sz w:val="20"/>
                <w:szCs w:val="20"/>
              </w:rPr>
              <w:t xml:space="preserve"> of fluid </w:t>
            </w:r>
            <w:proofErr w:type="spellStart"/>
            <w:r w:rsidRPr="00785F9E">
              <w:rPr>
                <w:sz w:val="20"/>
                <w:szCs w:val="20"/>
              </w:rPr>
              <w:t>therapy</w:t>
            </w:r>
            <w:proofErr w:type="spellEnd"/>
            <w:r w:rsidRPr="00785F9E">
              <w:rPr>
                <w:sz w:val="20"/>
                <w:szCs w:val="20"/>
              </w:rPr>
              <w:t>.</w:t>
            </w:r>
          </w:p>
          <w:p w:rsidR="00D76E2B" w:rsidRPr="00D76E2B" w:rsidRDefault="00D76E2B" w:rsidP="00D76E2B">
            <w:pPr>
              <w:numPr>
                <w:ilvl w:val="0"/>
                <w:numId w:val="10"/>
              </w:numPr>
              <w:rPr>
                <w:sz w:val="20"/>
                <w:szCs w:val="20"/>
                <w:lang w:val="en-US"/>
              </w:rPr>
            </w:pPr>
            <w:r w:rsidRPr="00D76E2B">
              <w:rPr>
                <w:sz w:val="20"/>
                <w:szCs w:val="20"/>
                <w:lang w:val="en-US"/>
              </w:rPr>
              <w:t>Shock - causes, diagnosis and treatment.</w:t>
            </w:r>
          </w:p>
          <w:p w:rsidR="00D76E2B" w:rsidRPr="00D76E2B" w:rsidRDefault="00D76E2B" w:rsidP="00D76E2B">
            <w:pPr>
              <w:numPr>
                <w:ilvl w:val="0"/>
                <w:numId w:val="10"/>
              </w:numPr>
              <w:rPr>
                <w:sz w:val="20"/>
                <w:szCs w:val="20"/>
                <w:lang w:val="en-US"/>
              </w:rPr>
            </w:pPr>
            <w:r w:rsidRPr="00D76E2B">
              <w:rPr>
                <w:sz w:val="20"/>
                <w:szCs w:val="20"/>
                <w:lang w:val="en-US"/>
              </w:rPr>
              <w:t xml:space="preserve">Wounds and their dressings, first aid in burns. </w:t>
            </w:r>
          </w:p>
          <w:p w:rsidR="00D76E2B" w:rsidRPr="00D76E2B" w:rsidRDefault="00D76E2B" w:rsidP="00D76E2B">
            <w:pPr>
              <w:numPr>
                <w:ilvl w:val="0"/>
                <w:numId w:val="10"/>
              </w:numPr>
              <w:rPr>
                <w:sz w:val="20"/>
                <w:szCs w:val="20"/>
                <w:lang w:val="en-US"/>
              </w:rPr>
            </w:pPr>
            <w:r w:rsidRPr="00D76E2B">
              <w:rPr>
                <w:sz w:val="20"/>
                <w:szCs w:val="20"/>
                <w:lang w:val="en-US"/>
              </w:rPr>
              <w:t>Surgical infections - collection of material for research, selection of treatment.</w:t>
            </w:r>
          </w:p>
          <w:p w:rsidR="00D76E2B" w:rsidRPr="00D76E2B" w:rsidRDefault="00D76E2B" w:rsidP="00D76E2B">
            <w:pPr>
              <w:numPr>
                <w:ilvl w:val="0"/>
                <w:numId w:val="10"/>
              </w:numPr>
              <w:rPr>
                <w:sz w:val="20"/>
                <w:szCs w:val="20"/>
                <w:lang w:val="en-US"/>
              </w:rPr>
            </w:pPr>
            <w:r w:rsidRPr="00D76E2B">
              <w:rPr>
                <w:sz w:val="20"/>
                <w:szCs w:val="20"/>
                <w:lang w:val="en-US"/>
              </w:rPr>
              <w:t>Surgical examination and  i eligibility for surgery.</w:t>
            </w:r>
          </w:p>
          <w:p w:rsidR="00D76E2B" w:rsidRPr="00D76E2B" w:rsidRDefault="00D76E2B" w:rsidP="00D76E2B">
            <w:pPr>
              <w:rPr>
                <w:b/>
                <w:sz w:val="20"/>
                <w:szCs w:val="20"/>
                <w:lang w:val="en-US"/>
              </w:rPr>
            </w:pPr>
          </w:p>
          <w:p w:rsidR="00D76E2B" w:rsidRPr="00D76E2B" w:rsidRDefault="00D76E2B" w:rsidP="00D76E2B">
            <w:pPr>
              <w:rPr>
                <w:b/>
                <w:sz w:val="20"/>
                <w:szCs w:val="20"/>
                <w:lang w:val="en-US"/>
              </w:rPr>
            </w:pPr>
            <w:r w:rsidRPr="00D76E2B">
              <w:rPr>
                <w:b/>
                <w:sz w:val="20"/>
                <w:szCs w:val="20"/>
                <w:lang w:val="en-US"/>
              </w:rPr>
              <w:t>Semester VII -VIII</w:t>
            </w:r>
          </w:p>
          <w:p w:rsidR="00D76E2B" w:rsidRPr="00D76E2B" w:rsidRDefault="00D76E2B" w:rsidP="00D76E2B">
            <w:pPr>
              <w:rPr>
                <w:sz w:val="20"/>
                <w:szCs w:val="20"/>
                <w:lang w:val="en-US"/>
              </w:rPr>
            </w:pPr>
            <w:r w:rsidRPr="00D76E2B">
              <w:rPr>
                <w:sz w:val="20"/>
                <w:szCs w:val="20"/>
                <w:lang w:val="en-US"/>
              </w:rPr>
              <w:t>Lectures</w:t>
            </w:r>
          </w:p>
          <w:p w:rsidR="00D76E2B" w:rsidRPr="00D76E2B" w:rsidRDefault="00D76E2B" w:rsidP="00D76E2B">
            <w:pPr>
              <w:rPr>
                <w:sz w:val="20"/>
                <w:szCs w:val="20"/>
                <w:lang w:val="en-US"/>
              </w:rPr>
            </w:pPr>
            <w:proofErr w:type="spellStart"/>
            <w:r w:rsidRPr="00D76E2B">
              <w:rPr>
                <w:sz w:val="20"/>
                <w:szCs w:val="20"/>
                <w:lang w:val="en-US"/>
              </w:rPr>
              <w:t>Sem</w:t>
            </w:r>
            <w:proofErr w:type="spellEnd"/>
            <w:r w:rsidRPr="00D76E2B">
              <w:rPr>
                <w:sz w:val="20"/>
                <w:szCs w:val="20"/>
                <w:lang w:val="en-US"/>
              </w:rPr>
              <w:t xml:space="preserve"> VII</w:t>
            </w:r>
          </w:p>
          <w:p w:rsidR="00D76E2B" w:rsidRPr="00D76E2B" w:rsidRDefault="00D76E2B" w:rsidP="00D76E2B">
            <w:pPr>
              <w:rPr>
                <w:sz w:val="20"/>
                <w:szCs w:val="20"/>
                <w:lang w:val="en-US"/>
              </w:rPr>
            </w:pPr>
          </w:p>
          <w:p w:rsidR="00D76E2B" w:rsidRDefault="00D76E2B" w:rsidP="00D76E2B">
            <w:pPr>
              <w:pStyle w:val="Akapitzlist"/>
              <w:numPr>
                <w:ilvl w:val="0"/>
                <w:numId w:val="12"/>
              </w:numPr>
              <w:spacing w:after="0" w:line="240" w:lineRule="auto"/>
              <w:rPr>
                <w:rFonts w:ascii="Times New Roman" w:hAnsi="Times New Roman" w:cs="Times New Roman"/>
                <w:sz w:val="20"/>
                <w:szCs w:val="20"/>
              </w:rPr>
            </w:pPr>
            <w:r w:rsidRPr="006C5982">
              <w:rPr>
                <w:rFonts w:ascii="Times New Roman" w:hAnsi="Times New Roman" w:cs="Times New Roman"/>
                <w:sz w:val="20"/>
                <w:szCs w:val="20"/>
              </w:rPr>
              <w:t xml:space="preserve">Recognition and treatment of the most common diseases of the digestive system – </w:t>
            </w:r>
            <w:hyperlink r:id="rId7" w:history="1">
              <w:proofErr w:type="spellStart"/>
              <w:r w:rsidRPr="006C5982">
                <w:rPr>
                  <w:rFonts w:ascii="Times New Roman" w:hAnsi="Times New Roman" w:cs="Times New Roman"/>
                  <w:sz w:val="20"/>
                  <w:szCs w:val="20"/>
                </w:rPr>
                <w:t>Cholelithiasis</w:t>
              </w:r>
              <w:proofErr w:type="spellEnd"/>
            </w:hyperlink>
            <w:r w:rsidRPr="006C5982">
              <w:rPr>
                <w:rFonts w:ascii="Times New Roman" w:hAnsi="Times New Roman" w:cs="Times New Roman"/>
                <w:sz w:val="20"/>
                <w:szCs w:val="20"/>
              </w:rPr>
              <w:t xml:space="preserve"> and gallstones,</w:t>
            </w:r>
            <w:r w:rsidRPr="006C5982">
              <w:rPr>
                <w:rFonts w:ascii="Times New Roman" w:hAnsi="Times New Roman" w:cs="Times New Roman"/>
                <w:color w:val="3C3C3C"/>
                <w:sz w:val="18"/>
                <w:szCs w:val="18"/>
                <w:shd w:val="clear" w:color="auto" w:fill="FFFFFF"/>
              </w:rPr>
              <w:t> </w:t>
            </w:r>
            <w:r w:rsidRPr="006C5982">
              <w:rPr>
                <w:rFonts w:ascii="Times New Roman" w:hAnsi="Times New Roman" w:cs="Times New Roman"/>
                <w:sz w:val="20"/>
                <w:szCs w:val="20"/>
              </w:rPr>
              <w:t xml:space="preserve"> acute inflammation of the pancreas, chronic pancreatitis, peptic ulcer disease, portal hypertens</w:t>
            </w:r>
            <w:r>
              <w:rPr>
                <w:rFonts w:ascii="Times New Roman" w:hAnsi="Times New Roman" w:cs="Times New Roman"/>
                <w:sz w:val="20"/>
                <w:szCs w:val="20"/>
              </w:rPr>
              <w:t>ion, inflammatory bowel disease.</w:t>
            </w:r>
          </w:p>
          <w:p w:rsidR="00D76E2B" w:rsidRPr="006C5982" w:rsidRDefault="00D76E2B" w:rsidP="00D76E2B">
            <w:pPr>
              <w:pStyle w:val="Akapitzlist"/>
              <w:numPr>
                <w:ilvl w:val="0"/>
                <w:numId w:val="12"/>
              </w:numPr>
              <w:spacing w:after="0" w:line="240" w:lineRule="auto"/>
              <w:rPr>
                <w:rFonts w:ascii="Times New Roman" w:hAnsi="Times New Roman" w:cs="Times New Roman"/>
                <w:sz w:val="20"/>
                <w:szCs w:val="20"/>
              </w:rPr>
            </w:pPr>
            <w:r w:rsidRPr="006C5982">
              <w:rPr>
                <w:rFonts w:ascii="Times New Roman" w:hAnsi="Times New Roman" w:cs="Times New Roman"/>
                <w:sz w:val="20"/>
                <w:szCs w:val="20"/>
              </w:rPr>
              <w:t>Identification and treatment of the most common acute surgical diseases of the abdominal cavity - acute appendicitis, perforated stomach ulcer and duodenal ulcer, digestive tract obstruction ,</w:t>
            </w:r>
            <w:r w:rsidRPr="006C5982">
              <w:rPr>
                <w:rFonts w:ascii="Times New Roman" w:eastAsia="Times New Roman" w:hAnsi="Times New Roman" w:cs="Times New Roman"/>
                <w:color w:val="000000" w:themeColor="text1"/>
                <w:sz w:val="20"/>
                <w:szCs w:val="20"/>
                <w:lang w:val="en-GB" w:eastAsia="ar-SA"/>
              </w:rPr>
              <w:t xml:space="preserve"> peritonitis; gastrointestinal bleeding.</w:t>
            </w:r>
          </w:p>
          <w:p w:rsidR="00D76E2B" w:rsidRDefault="00D76E2B" w:rsidP="00D76E2B">
            <w:pPr>
              <w:pStyle w:val="Akapitzlist"/>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Abdominal </w:t>
            </w:r>
            <w:r w:rsidRPr="00785F9E">
              <w:rPr>
                <w:rFonts w:ascii="Times New Roman" w:hAnsi="Times New Roman" w:cs="Times New Roman"/>
                <w:sz w:val="20"/>
                <w:szCs w:val="20"/>
              </w:rPr>
              <w:t>hernias treatment and surgical treatment.</w:t>
            </w:r>
          </w:p>
          <w:p w:rsidR="00D76E2B" w:rsidRDefault="00D76E2B" w:rsidP="00D76E2B">
            <w:pPr>
              <w:pStyle w:val="Akapitzlist"/>
              <w:numPr>
                <w:ilvl w:val="0"/>
                <w:numId w:val="12"/>
              </w:numPr>
              <w:spacing w:after="0" w:line="240" w:lineRule="auto"/>
              <w:rPr>
                <w:rFonts w:ascii="Times New Roman" w:hAnsi="Times New Roman" w:cs="Times New Roman"/>
                <w:sz w:val="20"/>
                <w:szCs w:val="20"/>
              </w:rPr>
            </w:pPr>
            <w:r w:rsidRPr="0082259B">
              <w:rPr>
                <w:rFonts w:ascii="Times New Roman" w:hAnsi="Times New Roman" w:cs="Times New Roman"/>
                <w:sz w:val="20"/>
                <w:szCs w:val="20"/>
              </w:rPr>
              <w:t>Identification and treatment of the most common upper gastrointestinal tract cancers - gastro esophageal and gastric cancer.</w:t>
            </w:r>
          </w:p>
          <w:p w:rsidR="00D76E2B" w:rsidRPr="000E56F0" w:rsidRDefault="00D76E2B" w:rsidP="00D76E2B">
            <w:pPr>
              <w:pStyle w:val="Akapitzlist"/>
              <w:spacing w:after="0" w:line="240" w:lineRule="auto"/>
              <w:ind w:left="918" w:hanging="851"/>
              <w:rPr>
                <w:rFonts w:ascii="Times New Roman" w:hAnsi="Times New Roman" w:cs="Times New Roman"/>
                <w:sz w:val="20"/>
                <w:szCs w:val="20"/>
              </w:rPr>
            </w:pPr>
            <w:proofErr w:type="spellStart"/>
            <w:r>
              <w:rPr>
                <w:rFonts w:ascii="Times New Roman" w:hAnsi="Times New Roman" w:cs="Times New Roman"/>
                <w:sz w:val="20"/>
                <w:szCs w:val="20"/>
              </w:rPr>
              <w:t>Sem</w:t>
            </w:r>
            <w:proofErr w:type="spellEnd"/>
            <w:r>
              <w:rPr>
                <w:rFonts w:ascii="Times New Roman" w:hAnsi="Times New Roman" w:cs="Times New Roman"/>
                <w:sz w:val="20"/>
                <w:szCs w:val="20"/>
              </w:rPr>
              <w:t xml:space="preserve"> VIII</w:t>
            </w:r>
          </w:p>
          <w:p w:rsidR="00D76E2B" w:rsidRDefault="00D76E2B" w:rsidP="00D76E2B">
            <w:pPr>
              <w:pStyle w:val="Akapitzlist"/>
              <w:spacing w:after="0" w:line="240" w:lineRule="auto"/>
              <w:rPr>
                <w:rFonts w:ascii="Times New Roman" w:hAnsi="Times New Roman" w:cs="Times New Roman"/>
                <w:sz w:val="20"/>
                <w:szCs w:val="20"/>
              </w:rPr>
            </w:pP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Diagnosis </w:t>
            </w:r>
            <w:r w:rsidRPr="00785F9E">
              <w:rPr>
                <w:rFonts w:ascii="Times New Roman" w:hAnsi="Times New Roman" w:cs="Times New Roman"/>
                <w:sz w:val="20"/>
                <w:szCs w:val="20"/>
              </w:rPr>
              <w:t>and treatment of colorectal cancer.</w:t>
            </w: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Diagnosis </w:t>
            </w:r>
            <w:r w:rsidRPr="00785F9E">
              <w:rPr>
                <w:rFonts w:ascii="Times New Roman" w:hAnsi="Times New Roman" w:cs="Times New Roman"/>
                <w:sz w:val="20"/>
                <w:szCs w:val="20"/>
              </w:rPr>
              <w:t>and surgical treatment of the endocrine glands diseases– thyroid gland, thyroid cancer, adrenal tumors, endocrine tumors syndromes</w:t>
            </w:r>
            <w:r>
              <w:rPr>
                <w:rFonts w:ascii="Times New Roman" w:hAnsi="Times New Roman" w:cs="Times New Roman"/>
                <w:sz w:val="20"/>
                <w:szCs w:val="20"/>
              </w:rPr>
              <w:t>.</w:t>
            </w:r>
          </w:p>
          <w:p w:rsidR="00D76E2B" w:rsidRPr="000E56F0"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Diagnosis</w:t>
            </w:r>
            <w:r w:rsidRPr="000E56F0">
              <w:rPr>
                <w:rFonts w:ascii="Times New Roman" w:hAnsi="Times New Roman" w:cs="Times New Roman"/>
                <w:sz w:val="20"/>
                <w:szCs w:val="20"/>
              </w:rPr>
              <w:t xml:space="preserve"> and treatment of respiratory system diseases - lung cancer, </w:t>
            </w:r>
            <w:proofErr w:type="spellStart"/>
            <w:r w:rsidRPr="000E56F0">
              <w:rPr>
                <w:rFonts w:ascii="Times New Roman" w:hAnsi="Times New Roman" w:cs="Times New Roman"/>
                <w:sz w:val="20"/>
                <w:szCs w:val="20"/>
              </w:rPr>
              <w:t>tumours</w:t>
            </w:r>
            <w:proofErr w:type="spellEnd"/>
            <w:r w:rsidRPr="000E56F0">
              <w:rPr>
                <w:rFonts w:ascii="Times New Roman" w:hAnsi="Times New Roman" w:cs="Times New Roman"/>
                <w:sz w:val="20"/>
                <w:szCs w:val="20"/>
              </w:rPr>
              <w:t xml:space="preserve"> of the chest wall, mediastinal </w:t>
            </w:r>
            <w:proofErr w:type="spellStart"/>
            <w:r w:rsidRPr="000E56F0">
              <w:rPr>
                <w:rFonts w:ascii="Times New Roman" w:hAnsi="Times New Roman" w:cs="Times New Roman"/>
                <w:sz w:val="20"/>
                <w:szCs w:val="20"/>
              </w:rPr>
              <w:t>tumours</w:t>
            </w:r>
            <w:proofErr w:type="spellEnd"/>
            <w:r w:rsidRPr="000E56F0">
              <w:rPr>
                <w:rFonts w:ascii="Times New Roman" w:hAnsi="Times New Roman" w:cs="Times New Roman"/>
                <w:sz w:val="20"/>
                <w:szCs w:val="20"/>
              </w:rPr>
              <w:t>.</w:t>
            </w: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Benign breast diseases and breast cancer - diagnosis and treatment</w:t>
            </w:r>
            <w:r>
              <w:rPr>
                <w:rFonts w:ascii="Times New Roman" w:hAnsi="Times New Roman" w:cs="Times New Roman"/>
                <w:sz w:val="20"/>
                <w:szCs w:val="20"/>
              </w:rPr>
              <w:t xml:space="preserve">. </w:t>
            </w:r>
          </w:p>
          <w:p w:rsidR="00D76E2B" w:rsidRDefault="00D76E2B" w:rsidP="00D76E2B">
            <w:pPr>
              <w:pStyle w:val="Akapitzlist"/>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Test/ Credit</w:t>
            </w:r>
          </w:p>
          <w:p w:rsidR="00D76E2B" w:rsidRDefault="00D76E2B" w:rsidP="00D76E2B">
            <w:pPr>
              <w:pStyle w:val="Akapitzlist"/>
              <w:spacing w:after="0" w:line="240" w:lineRule="auto"/>
              <w:ind w:left="1080"/>
              <w:rPr>
                <w:rFonts w:ascii="Times New Roman" w:hAnsi="Times New Roman" w:cs="Times New Roman"/>
                <w:sz w:val="20"/>
                <w:szCs w:val="20"/>
              </w:rPr>
            </w:pPr>
          </w:p>
          <w:p w:rsidR="00D76E2B" w:rsidRPr="009143F1" w:rsidRDefault="00D76E2B" w:rsidP="00D76E2B">
            <w:pPr>
              <w:rPr>
                <w:sz w:val="20"/>
                <w:szCs w:val="20"/>
                <w:lang w:val="en-US"/>
              </w:rPr>
            </w:pPr>
            <w:r w:rsidRPr="009143F1">
              <w:rPr>
                <w:sz w:val="20"/>
                <w:szCs w:val="20"/>
                <w:lang w:val="en-US"/>
              </w:rPr>
              <w:t>Classes/ practical classes</w:t>
            </w:r>
          </w:p>
          <w:p w:rsidR="00D76E2B" w:rsidRPr="009143F1" w:rsidRDefault="00D76E2B" w:rsidP="00D76E2B">
            <w:pPr>
              <w:spacing w:line="360" w:lineRule="auto"/>
              <w:rPr>
                <w:b/>
                <w:color w:val="000000" w:themeColor="text1"/>
                <w:sz w:val="20"/>
                <w:szCs w:val="20"/>
                <w:lang w:val="en-US"/>
              </w:rPr>
            </w:pPr>
            <w:r w:rsidRPr="009143F1">
              <w:rPr>
                <w:b/>
                <w:color w:val="000000" w:themeColor="text1"/>
                <w:sz w:val="20"/>
                <w:szCs w:val="20"/>
                <w:lang w:val="en-US"/>
              </w:rPr>
              <w:t>Sem. VII - VIII</w:t>
            </w:r>
          </w:p>
          <w:p w:rsidR="00D76E2B" w:rsidRDefault="00D76E2B" w:rsidP="00D76E2B">
            <w:pPr>
              <w:pStyle w:val="Akapitzlist"/>
              <w:numPr>
                <w:ilvl w:val="0"/>
                <w:numId w:val="14"/>
              </w:numPr>
              <w:spacing w:after="0" w:line="240" w:lineRule="auto"/>
              <w:rPr>
                <w:rFonts w:ascii="Times New Roman" w:hAnsi="Times New Roman" w:cs="Times New Roman"/>
                <w:sz w:val="20"/>
                <w:szCs w:val="20"/>
              </w:rPr>
            </w:pPr>
            <w:r w:rsidRPr="003F33A9">
              <w:rPr>
                <w:rFonts w:ascii="Times New Roman" w:hAnsi="Times New Roman" w:cs="Times New Roman"/>
                <w:sz w:val="20"/>
                <w:szCs w:val="20"/>
              </w:rPr>
              <w:t>Preparing the Patient for Surgery: elements of mental, physical and pharmacological preparation, the problem of informed consent for surgery.</w:t>
            </w:r>
          </w:p>
          <w:p w:rsidR="00D76E2B" w:rsidRDefault="00D76E2B" w:rsidP="00D76E2B">
            <w:pPr>
              <w:pStyle w:val="Akapitzlist"/>
              <w:numPr>
                <w:ilvl w:val="0"/>
                <w:numId w:val="14"/>
              </w:numPr>
              <w:spacing w:after="0" w:line="240" w:lineRule="auto"/>
              <w:rPr>
                <w:rFonts w:ascii="Times New Roman" w:hAnsi="Times New Roman" w:cs="Times New Roman"/>
                <w:sz w:val="20"/>
                <w:szCs w:val="20"/>
              </w:rPr>
            </w:pPr>
            <w:r w:rsidRPr="00A55977">
              <w:rPr>
                <w:rFonts w:ascii="Times New Roman" w:hAnsi="Times New Roman" w:cs="Times New Roman"/>
                <w:sz w:val="20"/>
                <w:szCs w:val="20"/>
              </w:rPr>
              <w:t>Acute abdominal surgical diseases - a discussion of clinical cases</w:t>
            </w:r>
          </w:p>
          <w:p w:rsidR="00D76E2B" w:rsidRDefault="00D76E2B" w:rsidP="00D76E2B">
            <w:pPr>
              <w:pStyle w:val="Akapitzlist"/>
              <w:numPr>
                <w:ilvl w:val="0"/>
                <w:numId w:val="14"/>
              </w:numPr>
              <w:spacing w:after="0" w:line="240" w:lineRule="auto"/>
              <w:rPr>
                <w:rFonts w:ascii="Times New Roman" w:hAnsi="Times New Roman" w:cs="Times New Roman"/>
                <w:sz w:val="20"/>
                <w:szCs w:val="20"/>
              </w:rPr>
            </w:pPr>
            <w:r w:rsidRPr="00A55977">
              <w:rPr>
                <w:rFonts w:ascii="Times New Roman" w:hAnsi="Times New Roman" w:cs="Times New Roman"/>
                <w:sz w:val="20"/>
                <w:szCs w:val="20"/>
              </w:rPr>
              <w:t>The most common digestive system cancers - a discussion of clinical cases.</w:t>
            </w:r>
          </w:p>
          <w:p w:rsidR="00D76E2B" w:rsidRPr="00B75B11" w:rsidRDefault="00D76E2B" w:rsidP="00D76E2B">
            <w:pPr>
              <w:pStyle w:val="Akapitzlist"/>
              <w:spacing w:after="0" w:line="240" w:lineRule="auto"/>
              <w:ind w:left="1080"/>
              <w:rPr>
                <w:rFonts w:ascii="Times New Roman" w:hAnsi="Times New Roman" w:cs="Times New Roman"/>
                <w:i/>
                <w:sz w:val="20"/>
                <w:szCs w:val="20"/>
              </w:rPr>
            </w:pPr>
            <w:r w:rsidRPr="00B75B11">
              <w:rPr>
                <w:rFonts w:ascii="Times New Roman" w:hAnsi="Times New Roman" w:cs="Times New Roman"/>
                <w:i/>
                <w:sz w:val="20"/>
                <w:szCs w:val="20"/>
              </w:rPr>
              <w:t>Practical classes : discussing clinical cases according to the curriculum.</w:t>
            </w:r>
          </w:p>
          <w:p w:rsidR="00D76E2B" w:rsidRDefault="00D76E2B" w:rsidP="00D76E2B">
            <w:pPr>
              <w:pStyle w:val="Akapitzlist"/>
              <w:spacing w:after="0" w:line="240" w:lineRule="auto"/>
              <w:ind w:left="1080"/>
              <w:rPr>
                <w:rFonts w:ascii="Times New Roman" w:hAnsi="Times New Roman" w:cs="Times New Roman"/>
                <w:sz w:val="20"/>
                <w:szCs w:val="20"/>
              </w:rPr>
            </w:pPr>
          </w:p>
          <w:p w:rsidR="00D76E2B" w:rsidRDefault="00D76E2B" w:rsidP="00D76E2B">
            <w:pPr>
              <w:pStyle w:val="Akapitzlist"/>
              <w:spacing w:after="0" w:line="240" w:lineRule="auto"/>
              <w:ind w:left="1080"/>
              <w:rPr>
                <w:rFonts w:ascii="Times New Roman" w:hAnsi="Times New Roman" w:cs="Times New Roman"/>
                <w:sz w:val="20"/>
                <w:szCs w:val="20"/>
              </w:rPr>
            </w:pPr>
          </w:p>
          <w:p w:rsidR="00D76E2B" w:rsidRDefault="00D76E2B" w:rsidP="00D76E2B">
            <w:pPr>
              <w:pStyle w:val="Akapitzlist"/>
              <w:spacing w:after="0" w:line="240" w:lineRule="auto"/>
              <w:ind w:left="634" w:hanging="567"/>
              <w:rPr>
                <w:rFonts w:ascii="Times New Roman" w:hAnsi="Times New Roman" w:cs="Times New Roman"/>
                <w:b/>
                <w:sz w:val="20"/>
                <w:szCs w:val="20"/>
              </w:rPr>
            </w:pPr>
            <w:proofErr w:type="spellStart"/>
            <w:r w:rsidRPr="00F07E4D">
              <w:rPr>
                <w:rFonts w:ascii="Times New Roman" w:hAnsi="Times New Roman" w:cs="Times New Roman"/>
                <w:b/>
                <w:sz w:val="20"/>
                <w:szCs w:val="20"/>
              </w:rPr>
              <w:t>Sem</w:t>
            </w:r>
            <w:proofErr w:type="spellEnd"/>
            <w:r w:rsidRPr="00F07E4D">
              <w:rPr>
                <w:rFonts w:ascii="Times New Roman" w:hAnsi="Times New Roman" w:cs="Times New Roman"/>
                <w:b/>
                <w:sz w:val="20"/>
                <w:szCs w:val="20"/>
              </w:rPr>
              <w:t xml:space="preserve"> VIII </w:t>
            </w:r>
          </w:p>
          <w:p w:rsidR="00D76E2B" w:rsidRDefault="00D76E2B" w:rsidP="00D76E2B">
            <w:pPr>
              <w:pStyle w:val="Akapitzlist"/>
              <w:spacing w:after="0" w:line="240" w:lineRule="auto"/>
              <w:ind w:left="634" w:hanging="567"/>
              <w:rPr>
                <w:rFonts w:ascii="Times New Roman" w:hAnsi="Times New Roman" w:cs="Times New Roman"/>
                <w:b/>
                <w:sz w:val="20"/>
                <w:szCs w:val="20"/>
              </w:rPr>
            </w:pPr>
          </w:p>
          <w:p w:rsidR="00D76E2B" w:rsidRPr="00F07E4D" w:rsidRDefault="00D76E2B" w:rsidP="00D76E2B">
            <w:pPr>
              <w:pStyle w:val="Akapitzlist"/>
              <w:numPr>
                <w:ilvl w:val="0"/>
                <w:numId w:val="15"/>
              </w:numPr>
              <w:spacing w:after="0" w:line="240" w:lineRule="auto"/>
              <w:rPr>
                <w:rFonts w:ascii="Times New Roman" w:hAnsi="Times New Roman" w:cs="Times New Roman"/>
                <w:sz w:val="20"/>
                <w:szCs w:val="20"/>
              </w:rPr>
            </w:pPr>
            <w:r w:rsidRPr="00F07E4D">
              <w:rPr>
                <w:rFonts w:ascii="Times New Roman" w:hAnsi="Times New Roman" w:cs="Times New Roman"/>
                <w:sz w:val="20"/>
                <w:szCs w:val="20"/>
              </w:rPr>
              <w:t xml:space="preserve">The most common </w:t>
            </w:r>
            <w:r>
              <w:rPr>
                <w:rFonts w:ascii="Times New Roman" w:hAnsi="Times New Roman" w:cs="Times New Roman"/>
                <w:sz w:val="20"/>
                <w:szCs w:val="20"/>
              </w:rPr>
              <w:t xml:space="preserve">cancerous and </w:t>
            </w:r>
            <w:r w:rsidRPr="00F07E4D">
              <w:rPr>
                <w:rFonts w:ascii="Times New Roman" w:hAnsi="Times New Roman" w:cs="Times New Roman"/>
                <w:sz w:val="20"/>
                <w:szCs w:val="20"/>
              </w:rPr>
              <w:t>non-cancerous diseases of the liver, gallblad</w:t>
            </w:r>
            <w:r>
              <w:rPr>
                <w:rFonts w:ascii="Times New Roman" w:hAnsi="Times New Roman" w:cs="Times New Roman"/>
                <w:sz w:val="20"/>
                <w:szCs w:val="20"/>
              </w:rPr>
              <w:t>der and biliary tract</w:t>
            </w:r>
            <w:r w:rsidRPr="00F07E4D">
              <w:rPr>
                <w:rFonts w:ascii="Times New Roman" w:hAnsi="Times New Roman" w:cs="Times New Roman"/>
                <w:sz w:val="20"/>
                <w:szCs w:val="20"/>
              </w:rPr>
              <w:t>– a discussion of clinical cases.</w:t>
            </w:r>
          </w:p>
          <w:p w:rsidR="00D76E2B" w:rsidRDefault="00D76E2B" w:rsidP="00D76E2B">
            <w:pPr>
              <w:pStyle w:val="Akapitzlist"/>
              <w:spacing w:after="0" w:line="240" w:lineRule="auto"/>
              <w:ind w:left="427"/>
              <w:rPr>
                <w:rFonts w:ascii="Times New Roman" w:hAnsi="Times New Roman" w:cs="Times New Roman"/>
                <w:b/>
                <w:sz w:val="20"/>
                <w:szCs w:val="20"/>
              </w:rPr>
            </w:pPr>
          </w:p>
          <w:p w:rsidR="00D76E2B" w:rsidRPr="00D176D6" w:rsidRDefault="00D76E2B" w:rsidP="00D76E2B">
            <w:pPr>
              <w:pStyle w:val="Akapitzlist"/>
              <w:numPr>
                <w:ilvl w:val="0"/>
                <w:numId w:val="15"/>
              </w:numPr>
              <w:spacing w:after="0" w:line="240" w:lineRule="auto"/>
              <w:rPr>
                <w:rFonts w:ascii="Times New Roman" w:hAnsi="Times New Roman" w:cs="Times New Roman"/>
                <w:b/>
                <w:sz w:val="20"/>
                <w:szCs w:val="20"/>
              </w:rPr>
            </w:pPr>
            <w:r w:rsidRPr="00F07E4D">
              <w:rPr>
                <w:rFonts w:ascii="Times New Roman" w:hAnsi="Times New Roman" w:cs="Times New Roman"/>
                <w:sz w:val="20"/>
                <w:szCs w:val="20"/>
              </w:rPr>
              <w:t xml:space="preserve">The most common </w:t>
            </w:r>
            <w:r>
              <w:rPr>
                <w:rFonts w:ascii="Times New Roman" w:hAnsi="Times New Roman" w:cs="Times New Roman"/>
                <w:sz w:val="20"/>
                <w:szCs w:val="20"/>
              </w:rPr>
              <w:t xml:space="preserve">cancerous and </w:t>
            </w:r>
            <w:r w:rsidRPr="00F07E4D">
              <w:rPr>
                <w:rFonts w:ascii="Times New Roman" w:hAnsi="Times New Roman" w:cs="Times New Roman"/>
                <w:sz w:val="20"/>
                <w:szCs w:val="20"/>
              </w:rPr>
              <w:t>non-cancerous diseases of the</w:t>
            </w:r>
            <w:r>
              <w:rPr>
                <w:rFonts w:ascii="Times New Roman" w:hAnsi="Times New Roman" w:cs="Times New Roman"/>
                <w:sz w:val="20"/>
                <w:szCs w:val="20"/>
              </w:rPr>
              <w:t xml:space="preserve"> pancreas- </w:t>
            </w:r>
            <w:r w:rsidRPr="00F07E4D">
              <w:rPr>
                <w:rFonts w:ascii="Times New Roman" w:hAnsi="Times New Roman" w:cs="Times New Roman"/>
                <w:sz w:val="20"/>
                <w:szCs w:val="20"/>
              </w:rPr>
              <w:t>a discussion of clinical cases.</w:t>
            </w:r>
          </w:p>
          <w:p w:rsidR="00D76E2B" w:rsidRPr="00D176D6" w:rsidRDefault="00D76E2B" w:rsidP="00D76E2B">
            <w:pPr>
              <w:pStyle w:val="Akapitzlist"/>
              <w:rPr>
                <w:rFonts w:ascii="Times New Roman" w:hAnsi="Times New Roman" w:cs="Times New Roman"/>
                <w:b/>
                <w:sz w:val="20"/>
                <w:szCs w:val="20"/>
              </w:rPr>
            </w:pPr>
          </w:p>
          <w:p w:rsidR="00D76E2B" w:rsidRPr="00DC3F40" w:rsidRDefault="00D76E2B" w:rsidP="00D76E2B">
            <w:pPr>
              <w:pStyle w:val="Akapitzlist"/>
              <w:numPr>
                <w:ilvl w:val="0"/>
                <w:numId w:val="15"/>
              </w:numPr>
              <w:spacing w:after="0" w:line="240" w:lineRule="auto"/>
              <w:rPr>
                <w:rFonts w:ascii="Times New Roman" w:hAnsi="Times New Roman" w:cs="Times New Roman"/>
                <w:b/>
                <w:sz w:val="20"/>
                <w:szCs w:val="20"/>
              </w:rPr>
            </w:pPr>
            <w:r w:rsidRPr="00785F9E">
              <w:rPr>
                <w:rFonts w:ascii="Times New Roman" w:hAnsi="Times New Roman" w:cs="Times New Roman"/>
                <w:sz w:val="20"/>
                <w:szCs w:val="20"/>
              </w:rPr>
              <w:t xml:space="preserve">The most common </w:t>
            </w:r>
            <w:r>
              <w:rPr>
                <w:rFonts w:ascii="Times New Roman" w:hAnsi="Times New Roman" w:cs="Times New Roman"/>
                <w:sz w:val="20"/>
                <w:szCs w:val="20"/>
              </w:rPr>
              <w:t>cancerous</w:t>
            </w:r>
            <w:r w:rsidRPr="00785F9E">
              <w:rPr>
                <w:rFonts w:ascii="Times New Roman" w:hAnsi="Times New Roman" w:cs="Times New Roman"/>
                <w:sz w:val="20"/>
                <w:szCs w:val="20"/>
              </w:rPr>
              <w:t xml:space="preserve"> </w:t>
            </w:r>
            <w:r>
              <w:rPr>
                <w:rFonts w:ascii="Times New Roman" w:hAnsi="Times New Roman" w:cs="Times New Roman"/>
                <w:sz w:val="20"/>
                <w:szCs w:val="20"/>
              </w:rPr>
              <w:t xml:space="preserve"> and </w:t>
            </w:r>
            <w:r w:rsidRPr="00785F9E">
              <w:rPr>
                <w:rFonts w:ascii="Times New Roman" w:hAnsi="Times New Roman" w:cs="Times New Roman"/>
                <w:sz w:val="20"/>
                <w:szCs w:val="20"/>
              </w:rPr>
              <w:t xml:space="preserve">non-cancerous diseases of the </w:t>
            </w:r>
            <w:r>
              <w:rPr>
                <w:rFonts w:ascii="Times New Roman" w:hAnsi="Times New Roman" w:cs="Times New Roman"/>
                <w:sz w:val="20"/>
                <w:szCs w:val="20"/>
              </w:rPr>
              <w:t>esophagus and stomach</w:t>
            </w:r>
            <w:r w:rsidRPr="00785F9E">
              <w:rPr>
                <w:rFonts w:ascii="Times New Roman" w:hAnsi="Times New Roman" w:cs="Times New Roman"/>
                <w:sz w:val="20"/>
                <w:szCs w:val="20"/>
              </w:rPr>
              <w:t>– a discussion of clinical cases</w:t>
            </w:r>
            <w:r>
              <w:rPr>
                <w:rFonts w:ascii="Times New Roman" w:hAnsi="Times New Roman" w:cs="Times New Roman"/>
                <w:sz w:val="20"/>
                <w:szCs w:val="20"/>
              </w:rPr>
              <w:t>.</w:t>
            </w:r>
          </w:p>
          <w:p w:rsidR="00D76E2B" w:rsidRPr="00DC3F40" w:rsidRDefault="00D76E2B" w:rsidP="00D76E2B">
            <w:pPr>
              <w:pStyle w:val="Akapitzlist"/>
              <w:rPr>
                <w:rFonts w:ascii="Times New Roman" w:hAnsi="Times New Roman" w:cs="Times New Roman"/>
                <w:b/>
                <w:sz w:val="20"/>
                <w:szCs w:val="20"/>
              </w:rPr>
            </w:pPr>
          </w:p>
          <w:p w:rsidR="00D76E2B" w:rsidRPr="00F07E4D" w:rsidRDefault="00D76E2B" w:rsidP="00D76E2B">
            <w:pPr>
              <w:pStyle w:val="Akapitzlist"/>
              <w:numPr>
                <w:ilvl w:val="0"/>
                <w:numId w:val="15"/>
              </w:numPr>
              <w:spacing w:after="0" w:line="240" w:lineRule="auto"/>
              <w:rPr>
                <w:rFonts w:ascii="Times New Roman" w:hAnsi="Times New Roman" w:cs="Times New Roman"/>
                <w:b/>
                <w:sz w:val="20"/>
                <w:szCs w:val="20"/>
              </w:rPr>
            </w:pPr>
            <w:r w:rsidRPr="00785F9E">
              <w:rPr>
                <w:rFonts w:ascii="Times New Roman" w:hAnsi="Times New Roman" w:cs="Times New Roman"/>
                <w:sz w:val="20"/>
                <w:szCs w:val="20"/>
              </w:rPr>
              <w:t>The most common</w:t>
            </w:r>
            <w:r>
              <w:rPr>
                <w:rFonts w:ascii="Times New Roman" w:hAnsi="Times New Roman" w:cs="Times New Roman"/>
                <w:sz w:val="20"/>
                <w:szCs w:val="20"/>
              </w:rPr>
              <w:t xml:space="preserve"> cancerous and </w:t>
            </w:r>
            <w:r w:rsidRPr="00785F9E">
              <w:rPr>
                <w:rFonts w:ascii="Times New Roman" w:hAnsi="Times New Roman" w:cs="Times New Roman"/>
                <w:sz w:val="20"/>
                <w:szCs w:val="20"/>
              </w:rPr>
              <w:t xml:space="preserve"> non-cancerous diseases of the small and large intestine as well as anus– a discussion of clinical cases</w:t>
            </w:r>
            <w:r>
              <w:rPr>
                <w:rFonts w:ascii="Times New Roman" w:hAnsi="Times New Roman" w:cs="Times New Roman"/>
                <w:sz w:val="20"/>
                <w:szCs w:val="20"/>
              </w:rPr>
              <w:t>.</w:t>
            </w:r>
          </w:p>
          <w:p w:rsidR="00D76E2B" w:rsidRPr="00D76E2B" w:rsidRDefault="00D76E2B" w:rsidP="00D76E2B">
            <w:pPr>
              <w:rPr>
                <w:b/>
                <w:sz w:val="20"/>
                <w:szCs w:val="20"/>
                <w:lang w:val="en-US"/>
              </w:rPr>
            </w:pPr>
          </w:p>
          <w:p w:rsidR="00D76E2B" w:rsidRDefault="00D76E2B" w:rsidP="00D76E2B">
            <w:pPr>
              <w:rPr>
                <w:b/>
                <w:sz w:val="20"/>
                <w:szCs w:val="20"/>
              </w:rPr>
            </w:pPr>
            <w:proofErr w:type="spellStart"/>
            <w:r w:rsidRPr="00785F9E">
              <w:rPr>
                <w:b/>
                <w:sz w:val="20"/>
                <w:szCs w:val="20"/>
              </w:rPr>
              <w:t>Semester</w:t>
            </w:r>
            <w:proofErr w:type="spellEnd"/>
            <w:r w:rsidRPr="00785F9E">
              <w:rPr>
                <w:b/>
                <w:sz w:val="20"/>
                <w:szCs w:val="20"/>
              </w:rPr>
              <w:t xml:space="preserve">  IX- X</w:t>
            </w:r>
          </w:p>
          <w:p w:rsidR="00D76E2B" w:rsidRPr="00785F9E" w:rsidRDefault="00D76E2B" w:rsidP="00D76E2B">
            <w:pPr>
              <w:rPr>
                <w:b/>
                <w:sz w:val="20"/>
                <w:szCs w:val="20"/>
              </w:rPr>
            </w:pPr>
          </w:p>
          <w:p w:rsidR="00D76E2B" w:rsidRDefault="00D76E2B" w:rsidP="00D76E2B">
            <w:pPr>
              <w:pStyle w:val="Akapitzlist"/>
              <w:numPr>
                <w:ilvl w:val="0"/>
                <w:numId w:val="16"/>
              </w:numPr>
              <w:spacing w:after="0" w:line="240" w:lineRule="auto"/>
              <w:ind w:left="634" w:hanging="304"/>
              <w:rPr>
                <w:rFonts w:ascii="Times New Roman" w:hAnsi="Times New Roman" w:cs="Times New Roman"/>
                <w:sz w:val="20"/>
                <w:szCs w:val="20"/>
              </w:rPr>
            </w:pPr>
            <w:r w:rsidRPr="0057308F">
              <w:rPr>
                <w:rFonts w:ascii="Times New Roman" w:hAnsi="Times New Roman" w:cs="Times New Roman"/>
                <w:sz w:val="20"/>
                <w:szCs w:val="20"/>
              </w:rPr>
              <w:t>Surgical treatment of ischemic heart disease and heart valve defects.</w:t>
            </w:r>
          </w:p>
          <w:p w:rsidR="00D76E2B" w:rsidRPr="0057308F" w:rsidRDefault="00D76E2B" w:rsidP="00D76E2B">
            <w:pPr>
              <w:pStyle w:val="Akapitzlist"/>
              <w:numPr>
                <w:ilvl w:val="0"/>
                <w:numId w:val="16"/>
              </w:numPr>
              <w:spacing w:after="0" w:line="240" w:lineRule="auto"/>
              <w:ind w:left="634" w:hanging="304"/>
              <w:rPr>
                <w:rFonts w:ascii="Times New Roman" w:hAnsi="Times New Roman" w:cs="Times New Roman"/>
                <w:sz w:val="20"/>
                <w:szCs w:val="20"/>
              </w:rPr>
            </w:pPr>
            <w:r w:rsidRPr="0057308F">
              <w:rPr>
                <w:rFonts w:ascii="Times New Roman" w:hAnsi="Times New Roman" w:cs="Times New Roman"/>
                <w:sz w:val="20"/>
                <w:szCs w:val="20"/>
              </w:rPr>
              <w:t xml:space="preserve">Basics of </w:t>
            </w:r>
            <w:proofErr w:type="spellStart"/>
            <w:r w:rsidRPr="0057308F">
              <w:rPr>
                <w:rFonts w:ascii="Times New Roman" w:hAnsi="Times New Roman" w:cs="Times New Roman"/>
                <w:sz w:val="20"/>
                <w:szCs w:val="20"/>
              </w:rPr>
              <w:t>transplantology</w:t>
            </w:r>
            <w:proofErr w:type="spellEnd"/>
            <w:r w:rsidRPr="0057308F">
              <w:rPr>
                <w:rFonts w:ascii="Times New Roman" w:hAnsi="Times New Roman" w:cs="Times New Roman"/>
                <w:sz w:val="20"/>
                <w:szCs w:val="20"/>
              </w:rPr>
              <w:t xml:space="preserve"> -</w:t>
            </w:r>
            <w:r w:rsidRPr="0057308F">
              <w:rPr>
                <w:rFonts w:ascii="Times New Roman" w:hAnsi="Times New Roman" w:cs="Times New Roman"/>
              </w:rPr>
              <w:t xml:space="preserve"> </w:t>
            </w:r>
            <w:r w:rsidRPr="0057308F">
              <w:rPr>
                <w:rFonts w:ascii="Times New Roman" w:hAnsi="Times New Roman" w:cs="Times New Roman"/>
                <w:sz w:val="20"/>
                <w:szCs w:val="20"/>
              </w:rPr>
              <w:t>guidelines for heart transplantation, organ donation, ethical and legal problems.</w:t>
            </w:r>
          </w:p>
          <w:p w:rsidR="00D76E2B" w:rsidRPr="00D76E2B" w:rsidRDefault="00D76E2B" w:rsidP="00D76E2B">
            <w:pPr>
              <w:numPr>
                <w:ilvl w:val="0"/>
                <w:numId w:val="16"/>
              </w:numPr>
              <w:ind w:left="634" w:hanging="339"/>
              <w:rPr>
                <w:sz w:val="20"/>
                <w:szCs w:val="20"/>
                <w:lang w:val="en-US"/>
              </w:rPr>
            </w:pPr>
            <w:r w:rsidRPr="00D76E2B">
              <w:rPr>
                <w:sz w:val="20"/>
                <w:szCs w:val="20"/>
                <w:lang w:val="en-US"/>
              </w:rPr>
              <w:t>Varices of lower limbs i chronic venous insufficiency – recognition and treatment.</w:t>
            </w:r>
          </w:p>
          <w:p w:rsidR="00D76E2B" w:rsidRPr="00D76E2B" w:rsidRDefault="00D76E2B" w:rsidP="00D76E2B">
            <w:pPr>
              <w:numPr>
                <w:ilvl w:val="0"/>
                <w:numId w:val="16"/>
              </w:numPr>
              <w:ind w:left="634"/>
              <w:rPr>
                <w:sz w:val="20"/>
                <w:szCs w:val="20"/>
                <w:lang w:val="en-US"/>
              </w:rPr>
            </w:pPr>
            <w:r w:rsidRPr="00D76E2B">
              <w:rPr>
                <w:sz w:val="20"/>
                <w:szCs w:val="20"/>
                <w:lang w:val="en-US"/>
              </w:rPr>
              <w:t>Venous thromboembolism: recognition, treatment and prophylaxis.</w:t>
            </w:r>
          </w:p>
          <w:p w:rsidR="00D76E2B" w:rsidRPr="00D76E2B" w:rsidRDefault="00D76E2B" w:rsidP="00D76E2B">
            <w:pPr>
              <w:numPr>
                <w:ilvl w:val="0"/>
                <w:numId w:val="16"/>
              </w:numPr>
              <w:ind w:left="634"/>
              <w:rPr>
                <w:sz w:val="20"/>
                <w:szCs w:val="20"/>
                <w:lang w:val="en-US"/>
              </w:rPr>
            </w:pPr>
            <w:r w:rsidRPr="00D76E2B">
              <w:rPr>
                <w:sz w:val="20"/>
                <w:szCs w:val="20"/>
                <w:lang w:val="en-US"/>
              </w:rPr>
              <w:t>Arterial embolism, arterial thrombosis, aortic aneurysms, atherosclerosis of the lower limbs.</w:t>
            </w:r>
          </w:p>
          <w:p w:rsidR="00D76E2B" w:rsidRPr="00D76E2B" w:rsidRDefault="00D76E2B" w:rsidP="00D76E2B">
            <w:pPr>
              <w:numPr>
                <w:ilvl w:val="0"/>
                <w:numId w:val="16"/>
              </w:numPr>
              <w:ind w:left="634"/>
              <w:rPr>
                <w:sz w:val="20"/>
                <w:szCs w:val="20"/>
                <w:lang w:val="en-US"/>
              </w:rPr>
            </w:pPr>
            <w:r w:rsidRPr="00D76E2B">
              <w:rPr>
                <w:sz w:val="20"/>
                <w:szCs w:val="20"/>
                <w:lang w:val="en-US"/>
              </w:rPr>
              <w:t>Postoperative complications: infections, gastrointestinal fistula, cardiovascular complications, respiratory complications.</w:t>
            </w:r>
          </w:p>
          <w:p w:rsidR="00D76E2B" w:rsidRPr="00D76E2B" w:rsidRDefault="00D76E2B" w:rsidP="00D76E2B">
            <w:pPr>
              <w:numPr>
                <w:ilvl w:val="0"/>
                <w:numId w:val="16"/>
              </w:numPr>
              <w:ind w:left="634"/>
              <w:rPr>
                <w:sz w:val="20"/>
                <w:szCs w:val="20"/>
                <w:lang w:val="en-US"/>
              </w:rPr>
            </w:pPr>
            <w:r w:rsidRPr="00D76E2B">
              <w:rPr>
                <w:sz w:val="20"/>
                <w:szCs w:val="20"/>
                <w:lang w:val="en-US"/>
              </w:rPr>
              <w:t>Parenteral and enteral nutrition in surgery: access to nutrition, principles of nutritional therapy and its monitoring.</w:t>
            </w:r>
          </w:p>
          <w:p w:rsidR="00D76E2B" w:rsidRPr="00D76E2B" w:rsidRDefault="00D76E2B" w:rsidP="00D76E2B">
            <w:pPr>
              <w:numPr>
                <w:ilvl w:val="0"/>
                <w:numId w:val="16"/>
              </w:numPr>
              <w:ind w:left="634"/>
              <w:rPr>
                <w:sz w:val="20"/>
                <w:szCs w:val="20"/>
                <w:lang w:val="en-US"/>
              </w:rPr>
            </w:pPr>
            <w:r w:rsidRPr="00D76E2B">
              <w:rPr>
                <w:sz w:val="20"/>
                <w:szCs w:val="20"/>
                <w:lang w:val="en-US"/>
              </w:rPr>
              <w:t>Metabolic surgery: surgical treatment of obesity.</w:t>
            </w:r>
          </w:p>
          <w:p w:rsidR="00D76E2B" w:rsidRPr="00785F9E" w:rsidRDefault="00D76E2B" w:rsidP="00D76E2B">
            <w:pPr>
              <w:numPr>
                <w:ilvl w:val="0"/>
                <w:numId w:val="16"/>
              </w:numPr>
              <w:ind w:left="634"/>
              <w:rPr>
                <w:sz w:val="20"/>
                <w:szCs w:val="20"/>
              </w:rPr>
            </w:pPr>
            <w:proofErr w:type="spellStart"/>
            <w:r w:rsidRPr="00785F9E">
              <w:rPr>
                <w:sz w:val="20"/>
                <w:szCs w:val="20"/>
              </w:rPr>
              <w:t>Surgery</w:t>
            </w:r>
            <w:proofErr w:type="spellEnd"/>
            <w:r w:rsidRPr="00785F9E">
              <w:rPr>
                <w:sz w:val="20"/>
                <w:szCs w:val="20"/>
              </w:rPr>
              <w:t xml:space="preserve"> of the Future.</w:t>
            </w:r>
          </w:p>
          <w:p w:rsidR="00D76E2B" w:rsidRDefault="00D76E2B" w:rsidP="00D76E2B">
            <w:pPr>
              <w:rPr>
                <w:sz w:val="20"/>
                <w:szCs w:val="20"/>
              </w:rPr>
            </w:pPr>
          </w:p>
          <w:p w:rsidR="00D76E2B" w:rsidRPr="00785F9E" w:rsidRDefault="00D76E2B" w:rsidP="00D76E2B">
            <w:pPr>
              <w:rPr>
                <w:sz w:val="20"/>
                <w:szCs w:val="20"/>
              </w:rPr>
            </w:pPr>
            <w:proofErr w:type="spellStart"/>
            <w:r w:rsidRPr="00785F9E">
              <w:rPr>
                <w:sz w:val="20"/>
                <w:szCs w:val="20"/>
              </w:rPr>
              <w:t>Classes</w:t>
            </w:r>
            <w:proofErr w:type="spellEnd"/>
            <w:r w:rsidRPr="00785F9E">
              <w:rPr>
                <w:sz w:val="20"/>
                <w:szCs w:val="20"/>
              </w:rPr>
              <w:t xml:space="preserve">/ </w:t>
            </w:r>
            <w:proofErr w:type="spellStart"/>
            <w:r w:rsidRPr="00785F9E">
              <w:rPr>
                <w:sz w:val="20"/>
                <w:szCs w:val="20"/>
              </w:rPr>
              <w:t>practical</w:t>
            </w:r>
            <w:proofErr w:type="spellEnd"/>
            <w:r w:rsidRPr="00785F9E">
              <w:rPr>
                <w:sz w:val="20"/>
                <w:szCs w:val="20"/>
              </w:rPr>
              <w:t xml:space="preserve"> </w:t>
            </w:r>
            <w:proofErr w:type="spellStart"/>
            <w:r w:rsidRPr="00785F9E">
              <w:rPr>
                <w:sz w:val="20"/>
                <w:szCs w:val="20"/>
              </w:rPr>
              <w:t>classes</w:t>
            </w:r>
            <w:proofErr w:type="spellEnd"/>
          </w:p>
          <w:p w:rsidR="00D76E2B" w:rsidRPr="00785F9E" w:rsidRDefault="00D76E2B" w:rsidP="00D76E2B">
            <w:pPr>
              <w:pStyle w:val="Akapitzlist"/>
              <w:numPr>
                <w:ilvl w:val="0"/>
                <w:numId w:val="11"/>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Medical complications of surgical treatment - discussion of clinical cases.</w:t>
            </w:r>
          </w:p>
          <w:p w:rsidR="00AA7C8B" w:rsidRDefault="00D76E2B" w:rsidP="00AA7C8B">
            <w:pPr>
              <w:pStyle w:val="Akapitzlist"/>
              <w:numPr>
                <w:ilvl w:val="0"/>
                <w:numId w:val="11"/>
              </w:numPr>
              <w:spacing w:after="0" w:line="240" w:lineRule="auto"/>
              <w:rPr>
                <w:rFonts w:ascii="Times New Roman" w:hAnsi="Times New Roman" w:cs="Times New Roman"/>
                <w:sz w:val="20"/>
                <w:szCs w:val="20"/>
              </w:rPr>
            </w:pPr>
            <w:r w:rsidRPr="00785F9E">
              <w:rPr>
                <w:rFonts w:ascii="Times New Roman" w:hAnsi="Times New Roman" w:cs="Times New Roman"/>
                <w:sz w:val="20"/>
                <w:szCs w:val="20"/>
              </w:rPr>
              <w:t>Peripheral vascular disease - a discussion of clinical cases.</w:t>
            </w:r>
          </w:p>
          <w:p w:rsidR="00D76E2B" w:rsidRPr="00AA7C8B" w:rsidRDefault="00D76E2B" w:rsidP="00AA7C8B">
            <w:pPr>
              <w:pStyle w:val="Akapitzlist"/>
              <w:numPr>
                <w:ilvl w:val="0"/>
                <w:numId w:val="11"/>
              </w:numPr>
              <w:spacing w:after="0" w:line="240" w:lineRule="auto"/>
              <w:rPr>
                <w:rFonts w:ascii="Times New Roman" w:hAnsi="Times New Roman" w:cs="Times New Roman"/>
                <w:sz w:val="20"/>
                <w:szCs w:val="20"/>
              </w:rPr>
            </w:pPr>
            <w:r w:rsidRPr="00AA7C8B">
              <w:rPr>
                <w:rFonts w:ascii="Times New Roman" w:hAnsi="Times New Roman" w:cs="Times New Roman"/>
                <w:sz w:val="20"/>
                <w:szCs w:val="20"/>
              </w:rPr>
              <w:t>Practical aspects of nutritional therapy in surgery.</w:t>
            </w:r>
          </w:p>
        </w:tc>
      </w:tr>
    </w:tbl>
    <w:p w:rsidR="00D76E2B" w:rsidRDefault="00D76E2B" w:rsidP="00D76E2B">
      <w:pPr>
        <w:rPr>
          <w:rFonts w:eastAsia="Arial Unicode MS"/>
          <w:b/>
          <w:sz w:val="20"/>
          <w:szCs w:val="20"/>
          <w:lang w:val="en-GB" w:eastAsia="pl-PL"/>
        </w:rPr>
      </w:pPr>
    </w:p>
    <w:p w:rsidR="00D76E2B" w:rsidRPr="00EE2575" w:rsidRDefault="00D76E2B" w:rsidP="00D76E2B">
      <w:pPr>
        <w:rPr>
          <w:lang w:val="en-GB"/>
        </w:rPr>
      </w:pPr>
      <w:r>
        <w:rPr>
          <w:rFonts w:eastAsia="Arial Unicode MS"/>
          <w:b/>
          <w:sz w:val="20"/>
          <w:szCs w:val="20"/>
          <w:lang w:val="en-GB" w:eastAsia="pl-PL"/>
        </w:rPr>
        <w:t>4.3 Intended learning</w:t>
      </w:r>
      <w:r w:rsidRPr="00EE2575">
        <w:rPr>
          <w:rFonts w:eastAsia="Arial Unicode MS"/>
          <w:b/>
          <w:sz w:val="20"/>
          <w:szCs w:val="20"/>
          <w:lang w:val="en-GB" w:eastAsia="pl-PL"/>
        </w:rPr>
        <w:t xml:space="preserve">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A7C8B" w:rsidRPr="00AA7C8B" w:rsidTr="00F317BC">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AA7C8B" w:rsidRPr="00AA7C8B" w:rsidRDefault="00AA7C8B" w:rsidP="00AA7C8B">
            <w:pPr>
              <w:ind w:left="113" w:right="113"/>
              <w:jc w:val="center"/>
              <w:rPr>
                <w:rFonts w:eastAsia="Arial Unicode MS"/>
                <w:b/>
                <w:sz w:val="20"/>
                <w:szCs w:val="20"/>
                <w:lang w:val="en-GB" w:eastAsia="pl-PL"/>
              </w:rPr>
            </w:pPr>
            <w:r w:rsidRPr="00AA7C8B">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AA7C8B" w:rsidRPr="00AA7C8B" w:rsidRDefault="00AA7C8B" w:rsidP="00AA7C8B">
            <w:pPr>
              <w:jc w:val="center"/>
              <w:rPr>
                <w:rFonts w:eastAsia="Arial Unicode MS"/>
                <w:b/>
                <w:sz w:val="20"/>
                <w:szCs w:val="20"/>
                <w:lang w:val="en-GB" w:eastAsia="pl-PL"/>
              </w:rPr>
            </w:pPr>
            <w:r w:rsidRPr="00AA7C8B">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AA7C8B" w:rsidRPr="00AA7C8B" w:rsidRDefault="00AA7C8B" w:rsidP="00AA7C8B">
            <w:pPr>
              <w:jc w:val="center"/>
              <w:rPr>
                <w:rFonts w:eastAsia="Arial Unicode MS"/>
                <w:b/>
                <w:sz w:val="20"/>
                <w:szCs w:val="20"/>
                <w:lang w:val="en-GB" w:eastAsia="pl-PL"/>
              </w:rPr>
            </w:pPr>
            <w:r w:rsidRPr="00AA7C8B">
              <w:rPr>
                <w:rFonts w:eastAsia="Arial Unicode MS"/>
                <w:b/>
                <w:sz w:val="20"/>
                <w:szCs w:val="20"/>
                <w:lang w:val="en-GB" w:eastAsia="pl-PL"/>
              </w:rPr>
              <w:t>Relation to teaching</w:t>
            </w:r>
          </w:p>
          <w:p w:rsidR="00AA7C8B" w:rsidRPr="00AA7C8B" w:rsidRDefault="00AA7C8B" w:rsidP="00AA7C8B">
            <w:pPr>
              <w:jc w:val="center"/>
              <w:rPr>
                <w:rFonts w:eastAsia="Arial Unicode MS"/>
                <w:b/>
                <w:sz w:val="20"/>
                <w:szCs w:val="20"/>
                <w:lang w:val="en-GB" w:eastAsia="pl-PL"/>
              </w:rPr>
            </w:pPr>
            <w:r w:rsidRPr="00AA7C8B">
              <w:rPr>
                <w:rFonts w:eastAsia="Arial Unicode MS"/>
                <w:b/>
                <w:sz w:val="20"/>
                <w:szCs w:val="20"/>
                <w:lang w:val="en-GB" w:eastAsia="pl-PL"/>
              </w:rPr>
              <w:t>outcomes</w:t>
            </w:r>
          </w:p>
        </w:tc>
      </w:tr>
      <w:tr w:rsidR="00AA7C8B" w:rsidRPr="002A1470" w:rsidTr="00F317BC">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A7C8B" w:rsidRPr="00AA7C8B" w:rsidRDefault="00AA7C8B" w:rsidP="00A50C58">
            <w:pPr>
              <w:jc w:val="center"/>
              <w:rPr>
                <w:rFonts w:eastAsia="Arial Unicode MS"/>
                <w:strike/>
                <w:sz w:val="18"/>
                <w:szCs w:val="18"/>
                <w:lang w:val="en-GB" w:eastAsia="pl-PL"/>
              </w:rPr>
            </w:pPr>
            <w:r w:rsidRPr="00AA7C8B">
              <w:rPr>
                <w:sz w:val="20"/>
                <w:szCs w:val="20"/>
                <w:lang w:val="en-GB"/>
              </w:rPr>
              <w:t xml:space="preserve">within the scope of  </w:t>
            </w:r>
            <w:r w:rsidRPr="00AA7C8B">
              <w:rPr>
                <w:b/>
                <w:caps/>
                <w:sz w:val="20"/>
                <w:szCs w:val="20"/>
                <w:lang w:val="en-GB"/>
              </w:rPr>
              <w:t>knowledge</w:t>
            </w:r>
            <w:r w:rsidR="00A50C58">
              <w:rPr>
                <w:b/>
                <w:caps/>
                <w:sz w:val="20"/>
                <w:szCs w:val="20"/>
                <w:lang w:val="en-GB"/>
              </w:rPr>
              <w:t>:</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W01</w:t>
            </w:r>
          </w:p>
        </w:tc>
        <w:tc>
          <w:tcPr>
            <w:tcW w:w="7145" w:type="dxa"/>
            <w:tcBorders>
              <w:top w:val="single" w:sz="4" w:space="0" w:color="auto"/>
              <w:left w:val="nil"/>
              <w:bottom w:val="nil"/>
              <w:right w:val="single" w:sz="4" w:space="0" w:color="auto"/>
            </w:tcBorders>
            <w:shd w:val="clear" w:color="auto" w:fill="auto"/>
            <w:vAlign w:val="bottom"/>
          </w:tcPr>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knows and understand the causes, symptoms, principles of diagnosis and therapeutic management in relation to the most common diseases requiring surgical intervention, taking into account the individuality of childhood, in particular: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a) acute and chronic diseases of the abdominal cavity,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b) diseases of the chest,</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c) diseases of limbs and head, </w:t>
            </w:r>
          </w:p>
          <w:p w:rsidR="00AA7C8B" w:rsidRPr="00AA7C8B" w:rsidRDefault="00A50C58" w:rsidP="00A50C58">
            <w:pPr>
              <w:rPr>
                <w:color w:val="000000"/>
                <w:sz w:val="20"/>
                <w:szCs w:val="20"/>
                <w:lang w:val="en-US" w:eastAsia="pl-PL"/>
              </w:rPr>
            </w:pPr>
            <w:r w:rsidRPr="00A50C58">
              <w:rPr>
                <w:rFonts w:eastAsiaTheme="minorHAnsi"/>
                <w:sz w:val="20"/>
                <w:szCs w:val="20"/>
                <w:lang w:val="en-US" w:eastAsia="en-US"/>
              </w:rPr>
              <w:t>d) bone fractures and injuries of organs;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F.W1.</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W02</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knows eligibility rules as well as basic and most common complications of surgery and other invasive diagnostic and treatment procedures;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F.W3.</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W03</w:t>
            </w:r>
          </w:p>
        </w:tc>
        <w:tc>
          <w:tcPr>
            <w:tcW w:w="7145" w:type="dxa"/>
            <w:tcBorders>
              <w:top w:val="single" w:sz="4" w:space="0" w:color="auto"/>
              <w:left w:val="nil"/>
              <w:bottom w:val="nil"/>
              <w:right w:val="single" w:sz="4" w:space="0" w:color="auto"/>
            </w:tcBorders>
            <w:shd w:val="clear" w:color="auto" w:fill="auto"/>
            <w:vAlign w:val="center"/>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knows the current guidelines for cardiopulmonary resuscitation of the newborns, children and adults;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F.W7.</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W04</w:t>
            </w:r>
          </w:p>
        </w:tc>
        <w:tc>
          <w:tcPr>
            <w:tcW w:w="7145" w:type="dxa"/>
            <w:tcBorders>
              <w:top w:val="single" w:sz="4" w:space="0" w:color="auto"/>
              <w:left w:val="nil"/>
              <w:bottom w:val="nil"/>
              <w:right w:val="single" w:sz="4" w:space="0" w:color="auto"/>
            </w:tcBorders>
            <w:shd w:val="clear" w:color="auto" w:fill="auto"/>
            <w:vAlign w:val="bottom"/>
          </w:tcPr>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knows the issues concerning modern imaging tests, in particular: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a) basic radiological symptomatology of diseases,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b) instrumental methods and imaging techniques used to perform medical treatments, </w:t>
            </w:r>
          </w:p>
          <w:p w:rsidR="00AA7C8B" w:rsidRPr="00AA7C8B" w:rsidRDefault="00A50C58" w:rsidP="00A50C58">
            <w:pPr>
              <w:rPr>
                <w:color w:val="000000"/>
                <w:sz w:val="20"/>
                <w:szCs w:val="20"/>
                <w:lang w:val="en-US" w:eastAsia="pl-PL"/>
              </w:rPr>
            </w:pPr>
            <w:r w:rsidRPr="00A50C58">
              <w:rPr>
                <w:rFonts w:eastAsiaTheme="minorHAnsi"/>
                <w:sz w:val="20"/>
                <w:szCs w:val="20"/>
                <w:lang w:val="en-US" w:eastAsia="en-US"/>
              </w:rPr>
              <w:lastRenderedPageBreak/>
              <w:t xml:space="preserve">c) the indications, contraindications and preparation of patients to particular types of imaging tests and contraindications the use of contrast agents;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lastRenderedPageBreak/>
              <w:t>F.W10.</w:t>
            </w:r>
          </w:p>
        </w:tc>
      </w:tr>
      <w:tr w:rsidR="00AA7C8B" w:rsidRPr="00AA7C8B" w:rsidTr="00F317BC">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W05</w:t>
            </w:r>
          </w:p>
        </w:tc>
        <w:tc>
          <w:tcPr>
            <w:tcW w:w="7145"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knows the problem of surgical transplantation, indications for the transplantation of irreducibly damaged organs and tissues, and related procedures;</w:t>
            </w:r>
          </w:p>
        </w:tc>
        <w:tc>
          <w:tcPr>
            <w:tcW w:w="1842"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F.W14.</w:t>
            </w:r>
          </w:p>
        </w:tc>
      </w:tr>
    </w:tbl>
    <w:p w:rsidR="00AA7C8B" w:rsidRPr="00AA7C8B" w:rsidRDefault="00AA7C8B" w:rsidP="00AA7C8B">
      <w:pPr>
        <w:spacing w:after="160" w:line="259" w:lineRule="auto"/>
        <w:rPr>
          <w:rFonts w:asciiTheme="minorHAnsi" w:eastAsiaTheme="minorHAnsi" w:hAnsiTheme="minorHAnsi" w:cstheme="minorBidi"/>
          <w:sz w:val="22"/>
          <w:szCs w:val="22"/>
          <w:lang w:val="en-US" w:eastAsia="en-US"/>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AA7C8B" w:rsidRPr="002A1470" w:rsidTr="00F317BC">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AA7C8B" w:rsidRPr="00AA7C8B" w:rsidRDefault="00AA7C8B" w:rsidP="00A50C58">
            <w:pPr>
              <w:jc w:val="center"/>
              <w:rPr>
                <w:rFonts w:eastAsia="Arial Unicode MS"/>
                <w:strike/>
                <w:sz w:val="20"/>
                <w:szCs w:val="20"/>
                <w:lang w:val="en-GB" w:eastAsia="pl-PL"/>
              </w:rPr>
            </w:pPr>
            <w:r w:rsidRPr="00AA7C8B">
              <w:rPr>
                <w:rFonts w:eastAsia="Arial Unicode MS"/>
                <w:sz w:val="20"/>
                <w:szCs w:val="20"/>
                <w:lang w:val="en-GB" w:eastAsia="pl-PL"/>
              </w:rPr>
              <w:t xml:space="preserve">within the scope of  </w:t>
            </w:r>
            <w:r w:rsidRPr="00AA7C8B">
              <w:rPr>
                <w:rFonts w:eastAsia="Arial Unicode MS"/>
                <w:b/>
                <w:sz w:val="20"/>
                <w:szCs w:val="20"/>
                <w:lang w:val="en-GB" w:eastAsia="pl-PL"/>
              </w:rPr>
              <w:t>ABILITIES</w:t>
            </w:r>
            <w:r w:rsidR="00716B87">
              <w:rPr>
                <w:rFonts w:eastAsia="Arial Unicode MS"/>
                <w:b/>
                <w:sz w:val="20"/>
                <w:szCs w:val="20"/>
                <w:lang w:val="en-GB" w:eastAsia="pl-PL"/>
              </w:rPr>
              <w:t xml:space="preserve"> </w:t>
            </w:r>
            <w:r w:rsidR="00A50C58">
              <w:rPr>
                <w:rFonts w:eastAsia="Arial Unicode MS"/>
                <w:sz w:val="20"/>
                <w:szCs w:val="20"/>
                <w:lang w:val="en-GB" w:eastAsia="pl-PL"/>
              </w:rPr>
              <w:t>:</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U01</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assesses patient’s general condition, consciousness and </w:t>
            </w:r>
            <w:proofErr w:type="spellStart"/>
            <w:r w:rsidRPr="00A50C58">
              <w:rPr>
                <w:rFonts w:eastAsiaTheme="minorHAnsi"/>
                <w:sz w:val="20"/>
                <w:szCs w:val="20"/>
                <w:lang w:val="en-US" w:eastAsia="en-US"/>
              </w:rPr>
              <w:t>awarenes</w:t>
            </w:r>
            <w:proofErr w:type="spellEnd"/>
            <w:r w:rsidRPr="00A50C58">
              <w:rPr>
                <w:rFonts w:eastAsiaTheme="minorHAnsi"/>
                <w:sz w:val="20"/>
                <w:szCs w:val="20"/>
                <w:lang w:val="en-US" w:eastAsia="en-US"/>
              </w:rPr>
              <w:t>;</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E.U7.</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U02</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performs differential diagnosis of the most common diseases in adults and children;</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U03</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assesses and describes the somatic and mental state of patients;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E.U13.</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U04</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recognizes states of a direct threat to life;</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E.U14.</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U06</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716B87">
            <w:pPr>
              <w:rPr>
                <w:color w:val="000000"/>
                <w:sz w:val="20"/>
                <w:szCs w:val="20"/>
                <w:lang w:val="en-US" w:eastAsia="pl-PL"/>
              </w:rPr>
            </w:pPr>
            <w:r w:rsidRPr="00A50C58">
              <w:rPr>
                <w:rFonts w:eastAsiaTheme="minorHAnsi"/>
                <w:sz w:val="20"/>
                <w:szCs w:val="20"/>
                <w:lang w:val="en-US" w:eastAsia="en-US"/>
              </w:rPr>
              <w:t>plans diagnostic, therapeutic and preventive procedures;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E.U16.</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U07</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conducts analysis of the potential side effects of each drug and the interaction between them;</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E.U17.</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U08</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716B87">
            <w:pPr>
              <w:spacing w:line="259" w:lineRule="auto"/>
              <w:jc w:val="both"/>
              <w:rPr>
                <w:color w:val="000000"/>
                <w:sz w:val="20"/>
                <w:szCs w:val="20"/>
                <w:lang w:val="en-US" w:eastAsia="pl-PL"/>
              </w:rPr>
            </w:pPr>
            <w:r w:rsidRPr="00A50C58">
              <w:rPr>
                <w:rFonts w:eastAsiaTheme="minorHAnsi"/>
                <w:sz w:val="20"/>
                <w:szCs w:val="20"/>
                <w:lang w:val="en-US" w:eastAsia="en-US"/>
              </w:rPr>
              <w:t>qualifies the patient for home treatment and hospitalization;</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E.U20.</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U09</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defines states in which functional status of the patient's or his/her preferences restrict the treatment in accordance with specific guidelines for the disease;</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E.U21.</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BD1E8E" w:rsidRDefault="00AA7C8B" w:rsidP="00AA7C8B">
            <w:pPr>
              <w:jc w:val="center"/>
              <w:rPr>
                <w:rFonts w:eastAsiaTheme="minorHAnsi"/>
                <w:sz w:val="20"/>
                <w:szCs w:val="20"/>
                <w:lang w:val="en-US" w:eastAsia="en-US"/>
              </w:rPr>
            </w:pPr>
            <w:r w:rsidRPr="00BD1E8E">
              <w:rPr>
                <w:rFonts w:eastAsiaTheme="minorHAnsi"/>
                <w:sz w:val="20"/>
                <w:szCs w:val="20"/>
                <w:lang w:val="en-US" w:eastAsia="en-US"/>
              </w:rPr>
              <w:t>U10</w:t>
            </w:r>
          </w:p>
        </w:tc>
        <w:tc>
          <w:tcPr>
            <w:tcW w:w="7145" w:type="dxa"/>
            <w:tcBorders>
              <w:top w:val="single" w:sz="4" w:space="0" w:color="auto"/>
              <w:left w:val="nil"/>
              <w:bottom w:val="nil"/>
              <w:right w:val="single" w:sz="4" w:space="0" w:color="auto"/>
            </w:tcBorders>
            <w:shd w:val="clear" w:color="auto" w:fill="auto"/>
            <w:vAlign w:val="bottom"/>
          </w:tcPr>
          <w:p w:rsidR="00AA7C8B" w:rsidRPr="00BD1E8E" w:rsidRDefault="00A50C58" w:rsidP="00BD1E8E">
            <w:pPr>
              <w:rPr>
                <w:rFonts w:eastAsiaTheme="minorHAnsi"/>
                <w:sz w:val="20"/>
                <w:szCs w:val="20"/>
                <w:lang w:val="en-US" w:eastAsia="en-US"/>
              </w:rPr>
            </w:pPr>
            <w:r w:rsidRPr="00A50C58">
              <w:rPr>
                <w:rFonts w:eastAsiaTheme="minorHAnsi"/>
                <w:sz w:val="20"/>
                <w:szCs w:val="20"/>
                <w:lang w:val="en-US" w:eastAsia="en-US"/>
              </w:rPr>
              <w:t>interprets laboratory tests/results and identifies the reasons for deviations;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E.U24.</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U11</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applies dietary treatment (including enteral and parenteral feeding);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E.U25.</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U12</w:t>
            </w:r>
          </w:p>
        </w:tc>
        <w:tc>
          <w:tcPr>
            <w:tcW w:w="7145" w:type="dxa"/>
            <w:tcBorders>
              <w:top w:val="single" w:sz="4" w:space="0" w:color="auto"/>
              <w:left w:val="nil"/>
              <w:bottom w:val="nil"/>
              <w:right w:val="single" w:sz="4" w:space="0" w:color="auto"/>
            </w:tcBorders>
            <w:shd w:val="clear" w:color="auto" w:fill="auto"/>
            <w:vAlign w:val="bottom"/>
          </w:tcPr>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assists when the following procedures and medical treatments are performed: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a) transfusions of blood and blood products,</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b) drainage of the pleural cavity,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c) puncture of the pericardium,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d) puncture of the peritoneal cavity,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e) lumbar puncture,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f) needle biopsy,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g ) epidermal tests, </w:t>
            </w:r>
          </w:p>
          <w:p w:rsidR="00A50C58" w:rsidRPr="00A50C58" w:rsidRDefault="00A50C58" w:rsidP="00A50C58">
            <w:pPr>
              <w:spacing w:line="259" w:lineRule="auto"/>
              <w:jc w:val="both"/>
              <w:rPr>
                <w:rFonts w:eastAsiaTheme="minorHAnsi"/>
                <w:sz w:val="20"/>
                <w:szCs w:val="20"/>
                <w:lang w:val="en-US" w:eastAsia="en-US"/>
              </w:rPr>
            </w:pPr>
            <w:r w:rsidRPr="00A50C58">
              <w:rPr>
                <w:rFonts w:eastAsiaTheme="minorHAnsi"/>
                <w:sz w:val="20"/>
                <w:szCs w:val="20"/>
                <w:lang w:val="en-US" w:eastAsia="en-US"/>
              </w:rPr>
              <w:t xml:space="preserve">h) intradermal and scarification tests </w:t>
            </w:r>
          </w:p>
          <w:p w:rsidR="00AA7C8B" w:rsidRPr="00AA7C8B" w:rsidRDefault="00A50C58" w:rsidP="00A50C58">
            <w:pPr>
              <w:spacing w:line="259" w:lineRule="auto"/>
              <w:jc w:val="both"/>
              <w:rPr>
                <w:color w:val="000000"/>
                <w:sz w:val="20"/>
                <w:szCs w:val="20"/>
                <w:lang w:val="en-US" w:eastAsia="pl-PL"/>
              </w:rPr>
            </w:pPr>
            <w:r w:rsidRPr="00A50C58">
              <w:rPr>
                <w:rFonts w:eastAsiaTheme="minorHAnsi"/>
                <w:sz w:val="20"/>
                <w:szCs w:val="20"/>
                <w:lang w:val="en-US" w:eastAsia="en-US"/>
              </w:rPr>
              <w:t>and interpret their results;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E.U30.</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U13</w:t>
            </w:r>
          </w:p>
        </w:tc>
        <w:tc>
          <w:tcPr>
            <w:tcW w:w="7145" w:type="dxa"/>
            <w:tcBorders>
              <w:top w:val="single" w:sz="4" w:space="0" w:color="auto"/>
              <w:left w:val="nil"/>
              <w:bottom w:val="nil"/>
              <w:right w:val="single" w:sz="4" w:space="0" w:color="auto"/>
            </w:tcBorders>
            <w:shd w:val="clear" w:color="auto" w:fill="auto"/>
            <w:vAlign w:val="center"/>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plans specialist consultations;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U14</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evaluates decubitus and applies appropriate dressings;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E.U35.</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U15</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acts correctly in the case of injuries (uses dressing or immobilization, </w:t>
            </w:r>
            <w:proofErr w:type="spellStart"/>
            <w:r w:rsidRPr="00A50C58">
              <w:rPr>
                <w:rFonts w:eastAsiaTheme="minorHAnsi"/>
                <w:sz w:val="20"/>
                <w:szCs w:val="20"/>
                <w:lang w:val="en-US" w:eastAsia="en-US"/>
              </w:rPr>
              <w:t>stictches</w:t>
            </w:r>
            <w:proofErr w:type="spellEnd"/>
            <w:r w:rsidRPr="00A50C58">
              <w:rPr>
                <w:rFonts w:eastAsiaTheme="minorHAnsi"/>
                <w:sz w:val="20"/>
                <w:szCs w:val="20"/>
                <w:lang w:val="en-US" w:eastAsia="en-US"/>
              </w:rPr>
              <w:t xml:space="preserve"> the wound);</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E.U36.</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U16</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keeps medical records of the patient.</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E.U38.</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U17</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assists during a typical surgery, prepares the surgical site and locally anesthetizes operated area;</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F.U1.</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U18</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uses basic medical tools;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U19</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complies with the aseptic and antiseptic rules;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F.U3.</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U20</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spacing w:line="259" w:lineRule="auto"/>
              <w:rPr>
                <w:rFonts w:eastAsiaTheme="minorHAnsi"/>
                <w:color w:val="000000"/>
                <w:sz w:val="20"/>
                <w:szCs w:val="20"/>
                <w:lang w:val="en-US" w:eastAsia="en-US"/>
              </w:rPr>
            </w:pPr>
            <w:r w:rsidRPr="00A50C58">
              <w:rPr>
                <w:rFonts w:eastAsiaTheme="minorHAnsi"/>
                <w:sz w:val="20"/>
                <w:szCs w:val="20"/>
                <w:lang w:val="en-US" w:eastAsia="en-US"/>
              </w:rPr>
              <w:t>manages simple wounds and changes sterile surgical dressing;</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F.U4.</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U21</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BD1E8E">
            <w:pPr>
              <w:spacing w:line="259" w:lineRule="auto"/>
              <w:rPr>
                <w:rFonts w:eastAsiaTheme="minorHAnsi"/>
                <w:color w:val="000000"/>
                <w:sz w:val="20"/>
                <w:szCs w:val="20"/>
                <w:lang w:val="en-US" w:eastAsia="en-US"/>
              </w:rPr>
            </w:pPr>
            <w:r w:rsidRPr="00A50C58">
              <w:rPr>
                <w:rFonts w:eastAsiaTheme="minorHAnsi"/>
                <w:sz w:val="20"/>
                <w:szCs w:val="20"/>
                <w:lang w:val="en-US" w:eastAsia="en-US"/>
              </w:rPr>
              <w:t>uses peripheral venous catheter;</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F.U5.</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U22</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 xml:space="preserve">examines nipples, lymph nodes, thyroid gland and the abdominal cavity in terms of acute abdomen, and performs finger test through the anus;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F.U6.</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U23</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eastAsia="pl-PL"/>
              </w:rPr>
            </w:pPr>
            <w:r w:rsidRPr="00A50C58">
              <w:rPr>
                <w:rFonts w:eastAsiaTheme="minorHAnsi"/>
                <w:sz w:val="20"/>
                <w:szCs w:val="20"/>
                <w:lang w:val="en-US" w:eastAsia="en-US"/>
              </w:rPr>
              <w:t xml:space="preserve">manages external bleeding; </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F.U9.</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U24</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monitors the postoperative period basing on the basic parameters of life;</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F.U12.</w:t>
            </w:r>
          </w:p>
        </w:tc>
      </w:tr>
      <w:tr w:rsidR="00AA7C8B" w:rsidRPr="00AA7C8B" w:rsidTr="00F317BC">
        <w:trPr>
          <w:trHeight w:val="284"/>
        </w:trPr>
        <w:tc>
          <w:tcPr>
            <w:tcW w:w="794" w:type="dxa"/>
            <w:tcBorders>
              <w:top w:val="single" w:sz="4" w:space="0" w:color="auto"/>
              <w:left w:val="single" w:sz="4" w:space="0" w:color="auto"/>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U25</w:t>
            </w:r>
          </w:p>
        </w:tc>
        <w:tc>
          <w:tcPr>
            <w:tcW w:w="7145" w:type="dxa"/>
            <w:tcBorders>
              <w:top w:val="single" w:sz="4" w:space="0" w:color="auto"/>
              <w:left w:val="nil"/>
              <w:bottom w:val="nil"/>
              <w:right w:val="single" w:sz="4" w:space="0" w:color="auto"/>
            </w:tcBorders>
            <w:shd w:val="clear" w:color="auto" w:fill="auto"/>
            <w:vAlign w:val="bottom"/>
          </w:tcPr>
          <w:p w:rsidR="00AA7C8B" w:rsidRPr="00AA7C8B" w:rsidRDefault="00A50C58" w:rsidP="00AA7C8B">
            <w:pPr>
              <w:rPr>
                <w:color w:val="000000"/>
                <w:sz w:val="20"/>
                <w:szCs w:val="20"/>
                <w:lang w:val="en-US" w:eastAsia="pl-PL"/>
              </w:rPr>
            </w:pPr>
            <w:r w:rsidRPr="00A50C58">
              <w:rPr>
                <w:rFonts w:eastAsiaTheme="minorHAnsi"/>
                <w:sz w:val="20"/>
                <w:szCs w:val="20"/>
                <w:lang w:val="en-US" w:eastAsia="en-US"/>
              </w:rPr>
              <w:t>assesses the condition of the unconscious patient in accordance with applicable international scales;</w:t>
            </w:r>
          </w:p>
        </w:tc>
        <w:tc>
          <w:tcPr>
            <w:tcW w:w="1842" w:type="dxa"/>
            <w:tcBorders>
              <w:top w:val="single" w:sz="4" w:space="0" w:color="auto"/>
              <w:left w:val="nil"/>
              <w:bottom w:val="nil"/>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F.U21.</w:t>
            </w:r>
          </w:p>
        </w:tc>
      </w:tr>
      <w:tr w:rsidR="00AA7C8B" w:rsidRPr="00AA7C8B" w:rsidTr="00F317BC">
        <w:trPr>
          <w:trHeight w:val="284"/>
        </w:trPr>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U26</w:t>
            </w:r>
          </w:p>
        </w:tc>
        <w:tc>
          <w:tcPr>
            <w:tcW w:w="7145"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50C58" w:rsidP="00BD1E8E">
            <w:pPr>
              <w:rPr>
                <w:color w:val="000000"/>
                <w:sz w:val="20"/>
                <w:szCs w:val="20"/>
                <w:lang w:val="en-US" w:eastAsia="pl-PL"/>
              </w:rPr>
            </w:pPr>
            <w:r w:rsidRPr="00A50C58">
              <w:rPr>
                <w:rFonts w:eastAsiaTheme="minorHAnsi"/>
                <w:sz w:val="20"/>
                <w:szCs w:val="20"/>
                <w:lang w:val="en-US" w:eastAsia="en-US"/>
              </w:rPr>
              <w:t>recognizes the symptoms of increasing intracranial pressure;</w:t>
            </w:r>
          </w:p>
        </w:tc>
        <w:tc>
          <w:tcPr>
            <w:tcW w:w="1842" w:type="dxa"/>
            <w:tcBorders>
              <w:top w:val="single" w:sz="4" w:space="0" w:color="auto"/>
              <w:left w:val="nil"/>
              <w:bottom w:val="single" w:sz="4" w:space="0" w:color="auto"/>
              <w:right w:val="single" w:sz="4" w:space="0" w:color="auto"/>
            </w:tcBorders>
            <w:shd w:val="clear" w:color="auto" w:fill="auto"/>
            <w:vAlign w:val="bottom"/>
          </w:tcPr>
          <w:p w:rsidR="00AA7C8B" w:rsidRPr="00AA7C8B" w:rsidRDefault="00AA7C8B" w:rsidP="00AA7C8B">
            <w:pPr>
              <w:jc w:val="center"/>
              <w:rPr>
                <w:color w:val="000000"/>
                <w:sz w:val="20"/>
                <w:szCs w:val="20"/>
                <w:lang w:eastAsia="pl-PL"/>
              </w:rPr>
            </w:pPr>
            <w:r w:rsidRPr="00AA7C8B">
              <w:rPr>
                <w:color w:val="000000"/>
                <w:sz w:val="20"/>
                <w:szCs w:val="20"/>
                <w:lang w:eastAsia="pl-PL"/>
              </w:rPr>
              <w:t>F.U22.</w:t>
            </w:r>
          </w:p>
        </w:tc>
      </w:tr>
    </w:tbl>
    <w:p w:rsidR="00D76E2B" w:rsidRDefault="00D76E2B">
      <w:pPr>
        <w:spacing w:after="160" w:line="259" w:lineRule="auto"/>
      </w:pPr>
      <w:r>
        <w:br w:type="page"/>
      </w:r>
    </w:p>
    <w:p w:rsidR="00D76E2B" w:rsidRDefault="00D76E2B" w:rsidP="00D76E2B"/>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D76E2B" w:rsidRPr="002A1470" w:rsidTr="00F317BC">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D76E2B" w:rsidRPr="00D30061" w:rsidRDefault="00D76E2B" w:rsidP="00D76E2B">
            <w:pPr>
              <w:numPr>
                <w:ilvl w:val="1"/>
                <w:numId w:val="2"/>
              </w:numPr>
              <w:tabs>
                <w:tab w:val="left" w:pos="426"/>
              </w:tabs>
              <w:ind w:left="426" w:hanging="426"/>
              <w:rPr>
                <w:rFonts w:eastAsia="Arial Unicode MS"/>
                <w:b/>
                <w:color w:val="000000" w:themeColor="text1"/>
                <w:sz w:val="20"/>
                <w:szCs w:val="20"/>
                <w:lang w:val="en-GB" w:eastAsia="pl-PL"/>
              </w:rPr>
            </w:pPr>
            <w:r w:rsidRPr="00D30061">
              <w:rPr>
                <w:rFonts w:eastAsia="Arial Unicode MS"/>
                <w:b/>
                <w:color w:val="000000" w:themeColor="text1"/>
                <w:sz w:val="20"/>
                <w:szCs w:val="20"/>
                <w:lang w:val="en-GB" w:eastAsia="pl-PL"/>
              </w:rPr>
              <w:t>Methods of assessment of the intended teaching outcomes</w:t>
            </w:r>
          </w:p>
        </w:tc>
      </w:tr>
      <w:tr w:rsidR="00D76E2B" w:rsidRPr="00C42D1C" w:rsidTr="00F317BC">
        <w:trPr>
          <w:trHeight w:val="284"/>
        </w:trPr>
        <w:tc>
          <w:tcPr>
            <w:tcW w:w="1864" w:type="dxa"/>
            <w:vMerge w:val="restart"/>
            <w:tcBorders>
              <w:left w:val="single" w:sz="4" w:space="0" w:color="auto"/>
              <w:right w:val="single" w:sz="4" w:space="0" w:color="auto"/>
            </w:tcBorders>
            <w:vAlign w:val="center"/>
          </w:tcPr>
          <w:p w:rsidR="00D76E2B" w:rsidRPr="00D30061" w:rsidRDefault="00D76E2B" w:rsidP="00F317BC">
            <w:pPr>
              <w:jc w:val="center"/>
              <w:rPr>
                <w:rFonts w:eastAsia="Arial Unicode MS"/>
                <w:b/>
                <w:color w:val="000000" w:themeColor="text1"/>
                <w:sz w:val="20"/>
                <w:szCs w:val="20"/>
                <w:lang w:val="en-GB" w:eastAsia="pl-PL"/>
              </w:rPr>
            </w:pPr>
            <w:r w:rsidRPr="00D30061">
              <w:rPr>
                <w:rFonts w:eastAsia="Arial Unicode MS"/>
                <w:b/>
                <w:color w:val="000000" w:themeColor="text1"/>
                <w:sz w:val="20"/>
                <w:szCs w:val="20"/>
                <w:lang w:val="en-GB" w:eastAsia="pl-PL"/>
              </w:rPr>
              <w:t xml:space="preserve">Teaching </w:t>
            </w:r>
          </w:p>
          <w:p w:rsidR="00D76E2B" w:rsidRPr="00D30061" w:rsidRDefault="00D76E2B" w:rsidP="00F317BC">
            <w:pPr>
              <w:jc w:val="center"/>
              <w:rPr>
                <w:rFonts w:eastAsia="Arial Unicode MS"/>
                <w:b/>
                <w:color w:val="000000" w:themeColor="text1"/>
                <w:sz w:val="20"/>
                <w:szCs w:val="20"/>
                <w:lang w:val="en-GB" w:eastAsia="pl-PL"/>
              </w:rPr>
            </w:pPr>
            <w:r w:rsidRPr="00D30061">
              <w:rPr>
                <w:rFonts w:eastAsia="Arial Unicode MS"/>
                <w:b/>
                <w:color w:val="000000" w:themeColor="text1"/>
                <w:sz w:val="20"/>
                <w:szCs w:val="20"/>
                <w:lang w:val="en-GB" w:eastAsia="pl-PL"/>
              </w:rPr>
              <w:t>outcomes</w:t>
            </w:r>
          </w:p>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color w:val="000000" w:themeColor="text1"/>
                <w:sz w:val="20"/>
                <w:szCs w:val="20"/>
                <w:lang w:val="en-GB" w:eastAsia="pl-PL"/>
              </w:rPr>
              <w:t>Method of assessment (+/-)</w:t>
            </w:r>
          </w:p>
        </w:tc>
      </w:tr>
      <w:tr w:rsidR="00D76E2B" w:rsidRPr="00C42D1C" w:rsidTr="00F317BC">
        <w:trPr>
          <w:trHeight w:val="284"/>
        </w:trPr>
        <w:tc>
          <w:tcPr>
            <w:tcW w:w="1864" w:type="dxa"/>
            <w:vMerge/>
            <w:tcBorders>
              <w:left w:val="single" w:sz="4" w:space="0" w:color="auto"/>
              <w:right w:val="single" w:sz="4" w:space="0" w:color="auto"/>
            </w:tcBorders>
          </w:tcPr>
          <w:p w:rsidR="00D76E2B" w:rsidRPr="00D30061" w:rsidRDefault="00D76E2B" w:rsidP="00F317BC">
            <w:pPr>
              <w:rPr>
                <w:rFonts w:eastAsia="Arial Unicode MS"/>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ind w:left="-113" w:right="-113"/>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76E2B" w:rsidRPr="00D30061" w:rsidRDefault="00D76E2B" w:rsidP="00F317BC">
            <w:pPr>
              <w:ind w:left="-57" w:right="-57"/>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 xml:space="preserve">Effort </w:t>
            </w:r>
          </w:p>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in class</w:t>
            </w:r>
            <w:r w:rsidRPr="00D30061">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b/>
                <w:color w:val="000000" w:themeColor="text1"/>
                <w:sz w:val="16"/>
                <w:szCs w:val="16"/>
                <w:lang w:val="en-GB" w:eastAsia="pl-PL"/>
              </w:rPr>
            </w:pPr>
            <w:r w:rsidRPr="00D30061">
              <w:rPr>
                <w:rFonts w:eastAsia="Arial Unicode MS"/>
                <w:b/>
                <w:color w:val="000000" w:themeColor="text1"/>
                <w:sz w:val="16"/>
                <w:szCs w:val="16"/>
                <w:lang w:val="en-GB" w:eastAsia="pl-PL"/>
              </w:rPr>
              <w:t>Others*</w:t>
            </w:r>
          </w:p>
          <w:p w:rsidR="00D76E2B" w:rsidRPr="00D30061" w:rsidRDefault="00D76E2B" w:rsidP="00F317BC">
            <w:pPr>
              <w:jc w:val="center"/>
              <w:rPr>
                <w:rFonts w:eastAsia="Arial Unicode MS"/>
                <w:b/>
                <w:color w:val="000000" w:themeColor="text1"/>
                <w:sz w:val="16"/>
                <w:szCs w:val="16"/>
                <w:highlight w:val="lightGray"/>
                <w:lang w:val="en-GB" w:eastAsia="pl-PL"/>
              </w:rPr>
            </w:pPr>
            <w:r w:rsidRPr="00D30061">
              <w:rPr>
                <w:rFonts w:eastAsia="Arial Unicode MS"/>
                <w:b/>
                <w:color w:val="000000" w:themeColor="text1"/>
                <w:sz w:val="16"/>
                <w:szCs w:val="16"/>
                <w:lang w:val="en-GB" w:eastAsia="pl-PL"/>
              </w:rPr>
              <w:t>Attendance</w:t>
            </w:r>
          </w:p>
        </w:tc>
      </w:tr>
      <w:tr w:rsidR="00D76E2B" w:rsidRPr="00C42D1C" w:rsidTr="00F317BC">
        <w:trPr>
          <w:trHeight w:val="284"/>
        </w:trPr>
        <w:tc>
          <w:tcPr>
            <w:tcW w:w="1864" w:type="dxa"/>
            <w:vMerge/>
            <w:tcBorders>
              <w:left w:val="single" w:sz="4" w:space="0" w:color="auto"/>
              <w:right w:val="single" w:sz="4" w:space="0" w:color="auto"/>
            </w:tcBorders>
          </w:tcPr>
          <w:p w:rsidR="00D76E2B" w:rsidRPr="00D30061" w:rsidRDefault="00D76E2B" w:rsidP="00F317BC">
            <w:pPr>
              <w:rPr>
                <w:rFonts w:eastAsia="Arial Unicode MS"/>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b/>
                <w:i/>
                <w:color w:val="000000" w:themeColor="text1"/>
                <w:sz w:val="16"/>
                <w:szCs w:val="16"/>
                <w:lang w:val="en-GB" w:eastAsia="pl-PL"/>
              </w:rPr>
            </w:pPr>
            <w:r w:rsidRPr="00D30061">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D76E2B" w:rsidRPr="00D30061" w:rsidRDefault="00D76E2B" w:rsidP="00F317BC">
            <w:pPr>
              <w:jc w:val="center"/>
              <w:rPr>
                <w:rFonts w:eastAsia="Arial Unicode MS"/>
                <w:b/>
                <w:i/>
                <w:color w:val="000000" w:themeColor="text1"/>
                <w:sz w:val="16"/>
                <w:szCs w:val="16"/>
                <w:lang w:val="en-GB" w:eastAsia="pl-PL"/>
              </w:rPr>
            </w:pPr>
            <w:r w:rsidRPr="00D30061">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76E2B" w:rsidRPr="00D30061" w:rsidRDefault="00D76E2B" w:rsidP="00F317BC">
            <w:pPr>
              <w:jc w:val="center"/>
              <w:rPr>
                <w:rFonts w:eastAsia="Arial Unicode MS"/>
                <w:color w:val="000000" w:themeColor="text1"/>
                <w:sz w:val="20"/>
                <w:szCs w:val="20"/>
                <w:lang w:val="en-GB" w:eastAsia="pl-PL"/>
              </w:rPr>
            </w:pPr>
            <w:r w:rsidRPr="00D30061">
              <w:rPr>
                <w:rFonts w:eastAsia="Arial Unicode MS"/>
                <w:b/>
                <w:i/>
                <w:color w:val="000000" w:themeColor="text1"/>
                <w:sz w:val="16"/>
                <w:szCs w:val="16"/>
                <w:lang w:val="en-GB" w:eastAsia="pl-PL"/>
              </w:rPr>
              <w:t>Form of classes</w:t>
            </w:r>
          </w:p>
        </w:tc>
      </w:tr>
      <w:tr w:rsidR="00D76E2B" w:rsidRPr="00C42D1C" w:rsidTr="00F317BC">
        <w:trPr>
          <w:trHeight w:val="284"/>
        </w:trPr>
        <w:tc>
          <w:tcPr>
            <w:tcW w:w="1864" w:type="dxa"/>
            <w:vMerge/>
            <w:tcBorders>
              <w:left w:val="single" w:sz="4" w:space="0" w:color="auto"/>
              <w:bottom w:val="single" w:sz="4" w:space="0" w:color="auto"/>
              <w:right w:val="single" w:sz="4" w:space="0" w:color="auto"/>
            </w:tcBorders>
          </w:tcPr>
          <w:p w:rsidR="00D76E2B" w:rsidRPr="00D30061" w:rsidRDefault="00D76E2B" w:rsidP="00F317BC">
            <w:pPr>
              <w:rPr>
                <w:rFonts w:eastAsia="Arial Unicode MS"/>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76E2B" w:rsidRPr="00D30061" w:rsidRDefault="00D76E2B" w:rsidP="00F317BC">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jc w:val="center"/>
              <w:rPr>
                <w:rFonts w:eastAsia="Arial Unicode MS"/>
                <w:i/>
                <w:color w:val="000000" w:themeColor="text1"/>
                <w:sz w:val="20"/>
                <w:szCs w:val="20"/>
                <w:lang w:val="en-GB" w:eastAsia="pl-PL"/>
              </w:rPr>
            </w:pPr>
            <w:r w:rsidRPr="00D30061">
              <w:rPr>
                <w:rFonts w:eastAsia="Arial Unicode MS"/>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76E2B" w:rsidRPr="00D30061" w:rsidRDefault="00D76E2B" w:rsidP="00F317BC">
            <w:pP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PC</w:t>
            </w: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r w:rsidRPr="00FC6889">
              <w:rPr>
                <w:rFonts w:eastAsia="Arial Unicode MS"/>
                <w:b/>
                <w:i/>
                <w:color w:val="000000" w:themeColor="text1"/>
                <w:sz w:val="20"/>
                <w:szCs w:val="20"/>
                <w:lang w:va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r w:rsidRPr="00FC6889">
              <w:rPr>
                <w:rFonts w:eastAsia="Arial Unicode MS"/>
                <w:b/>
                <w:i/>
                <w:color w:val="000000" w:themeColor="text1"/>
                <w:sz w:val="20"/>
                <w:szCs w:val="20"/>
                <w:lang w:va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rFonts w:eastAsia="Arial Unicode MS"/>
                <w:b/>
                <w:i/>
                <w:color w:val="000000" w:themeColor="text1"/>
                <w:sz w:val="20"/>
                <w:szCs w:val="20"/>
                <w:lang w:va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U02</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U07</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U12</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U17</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dashSmallGap" w:sz="4" w:space="0" w:color="auto"/>
              <w:bottom w:val="single" w:sz="4" w:space="0" w:color="auto"/>
              <w:right w:val="dashSmallGap" w:sz="4" w:space="0" w:color="auto"/>
            </w:tcBorders>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nil"/>
              <w:right w:val="single" w:sz="4" w:space="0" w:color="auto"/>
            </w:tcBorders>
            <w:shd w:val="clear" w:color="auto" w:fill="auto"/>
          </w:tcPr>
          <w:p w:rsidR="00066944" w:rsidRPr="00FC6889" w:rsidRDefault="00066944" w:rsidP="00066944">
            <w:pPr>
              <w:jc w:val="center"/>
              <w:rPr>
                <w:color w:val="000000" w:themeColor="text1"/>
              </w:rPr>
            </w:pPr>
            <w:r w:rsidRPr="00FC6889">
              <w:rPr>
                <w:color w:val="000000" w:themeColor="text1"/>
              </w:rPr>
              <w:t>U24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r w:rsidR="00066944" w:rsidRPr="00C42D1C" w:rsidTr="00716B87">
        <w:trPr>
          <w:trHeight w:val="284"/>
        </w:trPr>
        <w:tc>
          <w:tcPr>
            <w:tcW w:w="1864" w:type="dxa"/>
            <w:tcBorders>
              <w:top w:val="single" w:sz="4" w:space="0" w:color="auto"/>
              <w:left w:val="single" w:sz="4" w:space="0" w:color="auto"/>
              <w:bottom w:val="single" w:sz="4" w:space="0" w:color="auto"/>
              <w:right w:val="single" w:sz="4" w:space="0" w:color="auto"/>
            </w:tcBorders>
          </w:tcPr>
          <w:p w:rsidR="00066944" w:rsidRPr="00FC6889" w:rsidRDefault="00066944" w:rsidP="00066944">
            <w:pPr>
              <w:jc w:val="center"/>
              <w:rPr>
                <w:color w:val="000000" w:themeColor="text1"/>
              </w:rPr>
            </w:pPr>
            <w:r w:rsidRPr="00FC6889">
              <w:rPr>
                <w:color w:val="000000" w:themeColor="text1"/>
              </w:rPr>
              <w:t>U25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066944" w:rsidRPr="00FC6889" w:rsidRDefault="00066944" w:rsidP="00066944">
            <w:pPr>
              <w:jc w:val="center"/>
              <w:rPr>
                <w:rFonts w:eastAsia="Arial Unicode MS"/>
                <w:b/>
                <w:i/>
                <w:color w:val="000000" w:themeColor="text1"/>
                <w:sz w:val="20"/>
                <w:szCs w:val="20"/>
                <w:lang w:va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c>
          <w:tcPr>
            <w:tcW w:w="345" w:type="dxa"/>
            <w:tcBorders>
              <w:top w:val="single" w:sz="4" w:space="0" w:color="auto"/>
              <w:left w:val="single" w:sz="4" w:space="0" w:color="auto"/>
              <w:bottom w:val="single" w:sz="4" w:space="0" w:color="auto"/>
              <w:right w:val="dashSmallGap" w:sz="4" w:space="0" w:color="auto"/>
            </w:tcBorders>
            <w:shd w:val="clear" w:color="auto" w:fill="F2F2F2"/>
          </w:tcPr>
          <w:p w:rsidR="00066944" w:rsidRPr="00FC6889" w:rsidRDefault="00066944" w:rsidP="00066944">
            <w:pPr>
              <w:rPr>
                <w:color w:val="000000" w:themeColor="text1"/>
              </w:rPr>
            </w:pPr>
            <w:r w:rsidRPr="00FC6889">
              <w:rPr>
                <w:color w:val="000000" w:themeColor="text1"/>
              </w:rPr>
              <w:t>+</w:t>
            </w:r>
          </w:p>
        </w:tc>
      </w:tr>
    </w:tbl>
    <w:p w:rsidR="00D76E2B" w:rsidRPr="00EE2575" w:rsidRDefault="00D76E2B" w:rsidP="00D76E2B">
      <w:pPr>
        <w:rPr>
          <w:b/>
          <w:i/>
          <w:sz w:val="18"/>
          <w:szCs w:val="18"/>
          <w:lang w:val="en-GB"/>
        </w:rPr>
      </w:pPr>
      <w:r w:rsidRPr="00EE2575">
        <w:rPr>
          <w:b/>
          <w:i/>
          <w:sz w:val="18"/>
          <w:szCs w:val="18"/>
          <w:lang w:val="en-GB"/>
        </w:rPr>
        <w:t>*delete as appropriate</w:t>
      </w:r>
    </w:p>
    <w:p w:rsidR="00D76E2B" w:rsidRDefault="00D76E2B">
      <w:pPr>
        <w:spacing w:after="160" w:line="259" w:lineRule="auto"/>
        <w:rPr>
          <w:lang w:val="en-GB"/>
        </w:rPr>
      </w:pPr>
      <w:r>
        <w:rPr>
          <w:lang w:val="en-GB"/>
        </w:rPr>
        <w:br w:type="page"/>
      </w:r>
    </w:p>
    <w:p w:rsidR="00D76E2B" w:rsidRPr="00EE2575" w:rsidRDefault="00D76E2B" w:rsidP="00D76E2B">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D76E2B" w:rsidRPr="002A1470" w:rsidTr="00F317BC">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D76E2B" w:rsidRPr="00AC669C" w:rsidRDefault="00D76E2B" w:rsidP="00D76E2B">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D76E2B" w:rsidRPr="00EE2575" w:rsidTr="00F317BC">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D76E2B" w:rsidRPr="00AC669C" w:rsidRDefault="00D76E2B" w:rsidP="00F317BC">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D76E2B" w:rsidRPr="00AC669C" w:rsidRDefault="00D76E2B" w:rsidP="00F317BC">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D76E2B" w:rsidRPr="00AC669C" w:rsidRDefault="00D76E2B" w:rsidP="00F317BC">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D76E2B" w:rsidRPr="00EE2575" w:rsidTr="00F317BC">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D76E2B" w:rsidRPr="00AC669C" w:rsidRDefault="00D76E2B" w:rsidP="00D76E2B">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712044" w:rsidRDefault="00D76E2B" w:rsidP="00D76E2B">
            <w:pPr>
              <w:rPr>
                <w:sz w:val="20"/>
                <w:szCs w:val="20"/>
                <w:lang w:eastAsia="pl-PL"/>
              </w:rPr>
            </w:pPr>
            <w:r>
              <w:rPr>
                <w:sz w:val="20"/>
                <w:szCs w:val="20"/>
                <w:lang w:eastAsia="pl-PL"/>
              </w:rPr>
              <w:t xml:space="preserve">Test </w:t>
            </w:r>
            <w:proofErr w:type="spellStart"/>
            <w:r>
              <w:rPr>
                <w:sz w:val="20"/>
                <w:szCs w:val="20"/>
                <w:lang w:eastAsia="pl-PL"/>
              </w:rPr>
              <w:t>results</w:t>
            </w:r>
            <w:proofErr w:type="spellEnd"/>
            <w:r>
              <w:rPr>
                <w:sz w:val="20"/>
                <w:szCs w:val="20"/>
                <w:lang w:eastAsia="pl-PL"/>
              </w:rPr>
              <w:t xml:space="preserve"> </w:t>
            </w:r>
            <w:r w:rsidRPr="00DF2BB3">
              <w:rPr>
                <w:sz w:val="20"/>
                <w:szCs w:val="20"/>
                <w:lang w:eastAsia="pl-PL"/>
              </w:rPr>
              <w:t>61%-68%</w:t>
            </w:r>
            <w:r>
              <w:rPr>
                <w:sz w:val="20"/>
                <w:szCs w:val="20"/>
                <w:lang w:eastAsia="pl-PL"/>
              </w:rPr>
              <w:t xml:space="preserve"> </w:t>
            </w:r>
            <w:proofErr w:type="spellStart"/>
            <w:r>
              <w:rPr>
                <w:sz w:val="20"/>
                <w:szCs w:val="20"/>
                <w:lang w:eastAsia="pl-PL"/>
              </w:rPr>
              <w:t>points</w:t>
            </w:r>
            <w:proofErr w:type="spellEnd"/>
            <w:r>
              <w:rPr>
                <w:sz w:val="20"/>
                <w:szCs w:val="20"/>
                <w:lang w:eastAsia="pl-PL"/>
              </w:rPr>
              <w:tab/>
            </w:r>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F2BB3" w:rsidRDefault="00D76E2B" w:rsidP="00D76E2B">
            <w:pPr>
              <w:rPr>
                <w:sz w:val="20"/>
                <w:szCs w:val="20"/>
                <w:lang w:eastAsia="pl-PL"/>
              </w:rPr>
            </w:pPr>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69%-76% </w:t>
            </w:r>
            <w:proofErr w:type="spellStart"/>
            <w:r>
              <w:rPr>
                <w:sz w:val="20"/>
                <w:szCs w:val="20"/>
                <w:lang w:eastAsia="pl-PL"/>
              </w:rPr>
              <w:t>points</w:t>
            </w:r>
            <w:proofErr w:type="spellEnd"/>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F2BB3" w:rsidRDefault="00D76E2B" w:rsidP="00D76E2B">
            <w:pPr>
              <w:rPr>
                <w:sz w:val="20"/>
                <w:szCs w:val="20"/>
                <w:lang w:eastAsia="pl-PL"/>
              </w:rPr>
            </w:pPr>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77%-84% </w:t>
            </w:r>
            <w:proofErr w:type="spellStart"/>
            <w:r>
              <w:rPr>
                <w:sz w:val="20"/>
                <w:szCs w:val="20"/>
                <w:lang w:eastAsia="pl-PL"/>
              </w:rPr>
              <w:t>points</w:t>
            </w:r>
            <w:proofErr w:type="spellEnd"/>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F2BB3" w:rsidRDefault="00D76E2B" w:rsidP="00D76E2B">
            <w:pPr>
              <w:rPr>
                <w:sz w:val="20"/>
                <w:szCs w:val="20"/>
                <w:lang w:eastAsia="pl-PL"/>
              </w:rPr>
            </w:pPr>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85%-92% </w:t>
            </w:r>
            <w:proofErr w:type="spellStart"/>
            <w:r>
              <w:rPr>
                <w:sz w:val="20"/>
                <w:szCs w:val="20"/>
                <w:lang w:eastAsia="pl-PL"/>
              </w:rPr>
              <w:t>points</w:t>
            </w:r>
            <w:proofErr w:type="spellEnd"/>
          </w:p>
        </w:tc>
      </w:tr>
      <w:tr w:rsidR="00D76E2B" w:rsidRPr="00EE2575" w:rsidTr="00F317BC">
        <w:trPr>
          <w:trHeight w:val="255"/>
        </w:trPr>
        <w:tc>
          <w:tcPr>
            <w:tcW w:w="864" w:type="dxa"/>
            <w:vMerge/>
            <w:tcBorders>
              <w:left w:val="single" w:sz="4" w:space="0" w:color="auto"/>
              <w:bottom w:val="single" w:sz="4" w:space="0" w:color="auto"/>
              <w:right w:val="single" w:sz="4" w:space="0" w:color="auto"/>
            </w:tcBorders>
          </w:tcPr>
          <w:p w:rsidR="00D76E2B" w:rsidRPr="00AC669C" w:rsidRDefault="00D76E2B" w:rsidP="00D76E2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Default="00D76E2B" w:rsidP="00D76E2B">
            <w:r w:rsidRPr="00F01872">
              <w:rPr>
                <w:sz w:val="20"/>
                <w:szCs w:val="20"/>
                <w:lang w:eastAsia="pl-PL"/>
              </w:rPr>
              <w:t xml:space="preserve">Test </w:t>
            </w:r>
            <w:proofErr w:type="spellStart"/>
            <w:r w:rsidRPr="00F01872">
              <w:rPr>
                <w:sz w:val="20"/>
                <w:szCs w:val="20"/>
                <w:lang w:eastAsia="pl-PL"/>
              </w:rPr>
              <w:t>results</w:t>
            </w:r>
            <w:proofErr w:type="spellEnd"/>
            <w:r>
              <w:rPr>
                <w:sz w:val="20"/>
                <w:szCs w:val="20"/>
                <w:lang w:eastAsia="pl-PL"/>
              </w:rPr>
              <w:t xml:space="preserve"> </w:t>
            </w:r>
            <w:r w:rsidRPr="00DF2BB3">
              <w:rPr>
                <w:sz w:val="20"/>
                <w:szCs w:val="20"/>
                <w:lang w:eastAsia="pl-PL"/>
              </w:rPr>
              <w:t>93%-100%</w:t>
            </w:r>
            <w:r>
              <w:rPr>
                <w:sz w:val="20"/>
                <w:szCs w:val="20"/>
                <w:lang w:eastAsia="pl-PL"/>
              </w:rPr>
              <w:t xml:space="preserve"> </w:t>
            </w:r>
            <w:proofErr w:type="spellStart"/>
            <w:r>
              <w:rPr>
                <w:sz w:val="20"/>
                <w:szCs w:val="20"/>
                <w:lang w:eastAsia="pl-PL"/>
              </w:rPr>
              <w:t>points</w:t>
            </w:r>
            <w:proofErr w:type="spellEnd"/>
          </w:p>
        </w:tc>
      </w:tr>
      <w:tr w:rsidR="00D76E2B" w:rsidRPr="002A1470" w:rsidTr="00F317BC">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D76E2B" w:rsidRPr="00AC669C" w:rsidRDefault="00D76E2B" w:rsidP="00D76E2B">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61%-68%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replies chaotic, leading questions necessary.  </w:t>
            </w:r>
          </w:p>
        </w:tc>
      </w:tr>
      <w:tr w:rsidR="00D76E2B" w:rsidRPr="002A1470"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69%-76%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requires assistance from  the teacher. </w:t>
            </w:r>
          </w:p>
        </w:tc>
      </w:tr>
      <w:tr w:rsidR="00D76E2B" w:rsidRPr="002A1470"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77%-84%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independent.</w:t>
            </w:r>
          </w:p>
          <w:p w:rsidR="00D76E2B" w:rsidRPr="00D76E2B" w:rsidRDefault="00D76E2B" w:rsidP="00D76E2B">
            <w:pPr>
              <w:rPr>
                <w:sz w:val="20"/>
                <w:szCs w:val="20"/>
                <w:lang w:val="en-US" w:eastAsia="pl-PL"/>
              </w:rPr>
            </w:pPr>
            <w:r w:rsidRPr="00D76E2B">
              <w:rPr>
                <w:sz w:val="20"/>
                <w:szCs w:val="20"/>
                <w:lang w:val="en-US" w:eastAsia="pl-PL"/>
              </w:rPr>
              <w:t xml:space="preserve">Solving of problems in typical situations. </w:t>
            </w:r>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712044" w:rsidRDefault="00D76E2B" w:rsidP="00D76E2B">
            <w:pPr>
              <w:rPr>
                <w:rFonts w:eastAsia="Arial Unicode MS"/>
                <w:sz w:val="18"/>
                <w:szCs w:val="18"/>
                <w:lang w:val="en-GB" w:eastAsia="pl-PL"/>
              </w:rPr>
            </w:pPr>
            <w:r w:rsidRPr="00D76E2B">
              <w:rPr>
                <w:sz w:val="20"/>
                <w:szCs w:val="20"/>
                <w:lang w:val="en-US" w:eastAsia="pl-PL"/>
              </w:rPr>
              <w:t xml:space="preserve">85%-92% The scope of presented knowledge exceeds the basic level based on the supplementary literature provided. </w:t>
            </w:r>
            <w:proofErr w:type="spellStart"/>
            <w:r w:rsidRPr="00712044">
              <w:rPr>
                <w:sz w:val="20"/>
                <w:szCs w:val="20"/>
                <w:lang w:eastAsia="pl-PL"/>
              </w:rPr>
              <w:t>Solving</w:t>
            </w:r>
            <w:proofErr w:type="spellEnd"/>
            <w:r w:rsidRPr="00712044">
              <w:rPr>
                <w:sz w:val="20"/>
                <w:szCs w:val="20"/>
                <w:lang w:eastAsia="pl-PL"/>
              </w:rPr>
              <w:t xml:space="preserve"> of </w:t>
            </w:r>
            <w:proofErr w:type="spellStart"/>
            <w:r w:rsidRPr="00712044">
              <w:rPr>
                <w:sz w:val="20"/>
                <w:szCs w:val="20"/>
                <w:lang w:eastAsia="pl-PL"/>
              </w:rPr>
              <w:t>problems</w:t>
            </w:r>
            <w:proofErr w:type="spellEnd"/>
            <w:r w:rsidRPr="00712044">
              <w:rPr>
                <w:sz w:val="20"/>
                <w:szCs w:val="20"/>
                <w:lang w:eastAsia="pl-PL"/>
              </w:rPr>
              <w:t xml:space="preserve"> in </w:t>
            </w:r>
            <w:proofErr w:type="spellStart"/>
            <w:r w:rsidRPr="00712044">
              <w:rPr>
                <w:sz w:val="20"/>
                <w:szCs w:val="20"/>
                <w:lang w:eastAsia="pl-PL"/>
              </w:rPr>
              <w:t>new</w:t>
            </w:r>
            <w:proofErr w:type="spellEnd"/>
            <w:r w:rsidRPr="00712044">
              <w:rPr>
                <w:sz w:val="20"/>
                <w:szCs w:val="20"/>
                <w:lang w:eastAsia="pl-PL"/>
              </w:rPr>
              <w:t xml:space="preserve"> </w:t>
            </w:r>
            <w:proofErr w:type="spellStart"/>
            <w:r w:rsidRPr="00712044">
              <w:rPr>
                <w:sz w:val="20"/>
                <w:szCs w:val="20"/>
                <w:lang w:eastAsia="pl-PL"/>
              </w:rPr>
              <w:t>complex</w:t>
            </w:r>
            <w:proofErr w:type="spellEnd"/>
            <w:r w:rsidRPr="00712044">
              <w:rPr>
                <w:sz w:val="20"/>
                <w:szCs w:val="20"/>
                <w:lang w:eastAsia="pl-PL"/>
              </w:rPr>
              <w:t xml:space="preserve"> </w:t>
            </w:r>
            <w:proofErr w:type="spellStart"/>
            <w:r w:rsidRPr="00712044">
              <w:rPr>
                <w:sz w:val="20"/>
                <w:szCs w:val="20"/>
                <w:lang w:eastAsia="pl-PL"/>
              </w:rPr>
              <w:t>situations</w:t>
            </w:r>
            <w:proofErr w:type="spellEnd"/>
          </w:p>
        </w:tc>
      </w:tr>
      <w:tr w:rsidR="00D76E2B" w:rsidRPr="002A1470" w:rsidTr="00F317BC">
        <w:trPr>
          <w:trHeight w:val="255"/>
        </w:trPr>
        <w:tc>
          <w:tcPr>
            <w:tcW w:w="864" w:type="dxa"/>
            <w:vMerge/>
            <w:tcBorders>
              <w:left w:val="single" w:sz="4" w:space="0" w:color="auto"/>
              <w:bottom w:val="single" w:sz="4" w:space="0" w:color="auto"/>
              <w:right w:val="single" w:sz="4" w:space="0" w:color="auto"/>
            </w:tcBorders>
          </w:tcPr>
          <w:p w:rsidR="00D76E2B" w:rsidRPr="00AC669C" w:rsidRDefault="00D76E2B" w:rsidP="00D76E2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rPr>
            </w:pPr>
            <w:r w:rsidRPr="00D76E2B">
              <w:rPr>
                <w:sz w:val="20"/>
                <w:szCs w:val="20"/>
                <w:lang w:val="en-US" w:eastAsia="pl-PL"/>
              </w:rPr>
              <w:t xml:space="preserve">93%-100% </w:t>
            </w:r>
            <w:r w:rsidRPr="00D76E2B">
              <w:rPr>
                <w:sz w:val="20"/>
                <w:szCs w:val="20"/>
                <w:lang w:val="en-US"/>
              </w:rPr>
              <w:t>The scope of presented knowledge goes beyond the primary level based on independently gained scientific sources of information.</w:t>
            </w:r>
          </w:p>
        </w:tc>
      </w:tr>
      <w:tr w:rsidR="00D76E2B" w:rsidRPr="002A1470" w:rsidTr="00F317BC">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D76E2B" w:rsidRPr="00AC669C" w:rsidRDefault="00D76E2B" w:rsidP="00D76E2B">
            <w:pPr>
              <w:ind w:left="113" w:right="113"/>
              <w:jc w:val="center"/>
              <w:rPr>
                <w:rFonts w:eastAsia="Arial Unicode MS"/>
                <w:b/>
                <w:sz w:val="20"/>
                <w:szCs w:val="20"/>
                <w:lang w:val="en-GB" w:eastAsia="pl-PL"/>
              </w:rPr>
            </w:pPr>
            <w:r w:rsidRPr="00EE2575">
              <w:rPr>
                <w:rFonts w:eastAsia="Arial Unicode MS"/>
                <w:b/>
                <w:sz w:val="20"/>
                <w:szCs w:val="20"/>
                <w:lang w:val="en-GB" w:eastAsia="pl-PL"/>
              </w:rPr>
              <w:t>others</w:t>
            </w:r>
            <w:r w:rsidRPr="00AC669C">
              <w:rPr>
                <w:rFonts w:eastAsia="Arial Unicode MS"/>
                <w:b/>
                <w:sz w:val="20"/>
                <w:szCs w:val="20"/>
                <w:lang w:val="en-GB" w:eastAsia="pl-PL"/>
              </w:rPr>
              <w:t xml:space="preserve"> (...)*</w:t>
            </w: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61%-68%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replies chaotic, leading questions necessary.  </w:t>
            </w:r>
          </w:p>
        </w:tc>
      </w:tr>
      <w:tr w:rsidR="00D76E2B" w:rsidRPr="002A1470"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69%-76%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requires assistance from  the teacher. </w:t>
            </w:r>
          </w:p>
        </w:tc>
      </w:tr>
      <w:tr w:rsidR="00D76E2B" w:rsidRPr="002A1470"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eastAsia="pl-PL"/>
              </w:rPr>
            </w:pPr>
            <w:r w:rsidRPr="00D76E2B">
              <w:rPr>
                <w:sz w:val="20"/>
                <w:szCs w:val="20"/>
                <w:lang w:val="en-US" w:eastAsia="pl-PL"/>
              </w:rPr>
              <w:t xml:space="preserve">77%-84% Learning </w:t>
            </w:r>
            <w:proofErr w:type="spellStart"/>
            <w:r w:rsidRPr="00D76E2B">
              <w:rPr>
                <w:sz w:val="20"/>
                <w:szCs w:val="20"/>
                <w:lang w:val="en-US" w:eastAsia="pl-PL"/>
              </w:rPr>
              <w:t>programme</w:t>
            </w:r>
            <w:proofErr w:type="spellEnd"/>
            <w:r w:rsidRPr="00D76E2B">
              <w:rPr>
                <w:sz w:val="20"/>
                <w:szCs w:val="20"/>
                <w:lang w:val="en-US" w:eastAsia="pl-PL"/>
              </w:rPr>
              <w:t xml:space="preserve"> content on the basic level,  answers systematized, independent.</w:t>
            </w:r>
          </w:p>
          <w:p w:rsidR="00D76E2B" w:rsidRPr="00D76E2B" w:rsidRDefault="00D76E2B" w:rsidP="00D76E2B">
            <w:pPr>
              <w:rPr>
                <w:sz w:val="20"/>
                <w:szCs w:val="20"/>
                <w:lang w:val="en-US" w:eastAsia="pl-PL"/>
              </w:rPr>
            </w:pPr>
            <w:r w:rsidRPr="00D76E2B">
              <w:rPr>
                <w:sz w:val="20"/>
                <w:szCs w:val="20"/>
                <w:lang w:val="en-US" w:eastAsia="pl-PL"/>
              </w:rPr>
              <w:t xml:space="preserve">Solving of problems in typical situations. </w:t>
            </w:r>
          </w:p>
        </w:tc>
      </w:tr>
      <w:tr w:rsidR="00D76E2B" w:rsidRPr="00EE2575" w:rsidTr="00F317BC">
        <w:trPr>
          <w:trHeight w:val="255"/>
        </w:trPr>
        <w:tc>
          <w:tcPr>
            <w:tcW w:w="864" w:type="dxa"/>
            <w:vMerge/>
            <w:tcBorders>
              <w:left w:val="single" w:sz="4" w:space="0" w:color="auto"/>
              <w:right w:val="single" w:sz="4" w:space="0" w:color="auto"/>
            </w:tcBorders>
          </w:tcPr>
          <w:p w:rsidR="00D76E2B" w:rsidRPr="00AC669C" w:rsidRDefault="00D76E2B" w:rsidP="00D76E2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712044" w:rsidRDefault="00D76E2B" w:rsidP="00D76E2B">
            <w:pPr>
              <w:rPr>
                <w:rFonts w:eastAsia="Arial Unicode MS"/>
                <w:sz w:val="18"/>
                <w:szCs w:val="18"/>
                <w:lang w:val="en-GB" w:eastAsia="pl-PL"/>
              </w:rPr>
            </w:pPr>
            <w:r w:rsidRPr="00D76E2B">
              <w:rPr>
                <w:sz w:val="20"/>
                <w:szCs w:val="20"/>
                <w:lang w:val="en-US" w:eastAsia="pl-PL"/>
              </w:rPr>
              <w:t xml:space="preserve">85%-92% The scope of presented knowledge exceeds the basic level based on the supplementary literature provided. </w:t>
            </w:r>
            <w:proofErr w:type="spellStart"/>
            <w:r w:rsidRPr="00712044">
              <w:rPr>
                <w:sz w:val="20"/>
                <w:szCs w:val="20"/>
                <w:lang w:eastAsia="pl-PL"/>
              </w:rPr>
              <w:t>Solving</w:t>
            </w:r>
            <w:proofErr w:type="spellEnd"/>
            <w:r w:rsidRPr="00712044">
              <w:rPr>
                <w:sz w:val="20"/>
                <w:szCs w:val="20"/>
                <w:lang w:eastAsia="pl-PL"/>
              </w:rPr>
              <w:t xml:space="preserve"> of </w:t>
            </w:r>
            <w:proofErr w:type="spellStart"/>
            <w:r w:rsidRPr="00712044">
              <w:rPr>
                <w:sz w:val="20"/>
                <w:szCs w:val="20"/>
                <w:lang w:eastAsia="pl-PL"/>
              </w:rPr>
              <w:t>problems</w:t>
            </w:r>
            <w:proofErr w:type="spellEnd"/>
            <w:r w:rsidRPr="00712044">
              <w:rPr>
                <w:sz w:val="20"/>
                <w:szCs w:val="20"/>
                <w:lang w:eastAsia="pl-PL"/>
              </w:rPr>
              <w:t xml:space="preserve"> in </w:t>
            </w:r>
            <w:proofErr w:type="spellStart"/>
            <w:r w:rsidRPr="00712044">
              <w:rPr>
                <w:sz w:val="20"/>
                <w:szCs w:val="20"/>
                <w:lang w:eastAsia="pl-PL"/>
              </w:rPr>
              <w:t>new</w:t>
            </w:r>
            <w:proofErr w:type="spellEnd"/>
            <w:r w:rsidRPr="00712044">
              <w:rPr>
                <w:sz w:val="20"/>
                <w:szCs w:val="20"/>
                <w:lang w:eastAsia="pl-PL"/>
              </w:rPr>
              <w:t xml:space="preserve"> </w:t>
            </w:r>
            <w:proofErr w:type="spellStart"/>
            <w:r w:rsidRPr="00712044">
              <w:rPr>
                <w:sz w:val="20"/>
                <w:szCs w:val="20"/>
                <w:lang w:eastAsia="pl-PL"/>
              </w:rPr>
              <w:t>complex</w:t>
            </w:r>
            <w:proofErr w:type="spellEnd"/>
            <w:r w:rsidRPr="00712044">
              <w:rPr>
                <w:sz w:val="20"/>
                <w:szCs w:val="20"/>
                <w:lang w:eastAsia="pl-PL"/>
              </w:rPr>
              <w:t xml:space="preserve"> </w:t>
            </w:r>
            <w:proofErr w:type="spellStart"/>
            <w:r w:rsidRPr="00712044">
              <w:rPr>
                <w:sz w:val="20"/>
                <w:szCs w:val="20"/>
                <w:lang w:eastAsia="pl-PL"/>
              </w:rPr>
              <w:t>situations</w:t>
            </w:r>
            <w:proofErr w:type="spellEnd"/>
          </w:p>
        </w:tc>
      </w:tr>
      <w:tr w:rsidR="00D76E2B" w:rsidRPr="002A1470" w:rsidTr="00F317BC">
        <w:trPr>
          <w:trHeight w:val="255"/>
        </w:trPr>
        <w:tc>
          <w:tcPr>
            <w:tcW w:w="864" w:type="dxa"/>
            <w:vMerge/>
            <w:tcBorders>
              <w:left w:val="single" w:sz="4" w:space="0" w:color="auto"/>
              <w:bottom w:val="single" w:sz="4" w:space="0" w:color="auto"/>
              <w:right w:val="single" w:sz="4" w:space="0" w:color="auto"/>
            </w:tcBorders>
          </w:tcPr>
          <w:p w:rsidR="00D76E2B" w:rsidRPr="00AC669C" w:rsidRDefault="00D76E2B" w:rsidP="00D76E2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D76E2B" w:rsidRPr="00AC669C" w:rsidRDefault="00D76E2B" w:rsidP="00D76E2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D76E2B" w:rsidRPr="00D76E2B" w:rsidRDefault="00D76E2B" w:rsidP="00D76E2B">
            <w:pPr>
              <w:rPr>
                <w:sz w:val="20"/>
                <w:szCs w:val="20"/>
                <w:lang w:val="en-US"/>
              </w:rPr>
            </w:pPr>
            <w:r w:rsidRPr="00D76E2B">
              <w:rPr>
                <w:sz w:val="20"/>
                <w:szCs w:val="20"/>
                <w:lang w:val="en-US" w:eastAsia="pl-PL"/>
              </w:rPr>
              <w:t xml:space="preserve">93%-100% </w:t>
            </w:r>
            <w:r w:rsidRPr="00D76E2B">
              <w:rPr>
                <w:sz w:val="20"/>
                <w:szCs w:val="20"/>
                <w:lang w:val="en-US"/>
              </w:rPr>
              <w:t>The scope of presented knowledge goes beyond the primary level based on independently gained scientific sources of information.</w:t>
            </w:r>
          </w:p>
        </w:tc>
      </w:tr>
    </w:tbl>
    <w:p w:rsidR="00F317BC" w:rsidRPr="00F317BC" w:rsidRDefault="004E6E24" w:rsidP="00F317BC">
      <w:pPr>
        <w:numPr>
          <w:ilvl w:val="0"/>
          <w:numId w:val="17"/>
        </w:numPr>
        <w:shd w:val="clear" w:color="auto" w:fill="FFFFFF"/>
        <w:spacing w:after="160" w:line="259" w:lineRule="auto"/>
        <w:rPr>
          <w:b/>
          <w:sz w:val="20"/>
          <w:szCs w:val="20"/>
          <w:lang w:val="en-US" w:eastAsia="pl-PL"/>
        </w:rPr>
      </w:pPr>
      <w:hyperlink r:id="rId8" w:tooltip="&quot;thresholds&quot; po polsku" w:history="1">
        <w:r w:rsidR="00F317BC" w:rsidRPr="00F317BC">
          <w:rPr>
            <w:b/>
            <w:sz w:val="20"/>
            <w:szCs w:val="20"/>
            <w:lang w:val="en-US" w:eastAsia="pl-PL"/>
          </w:rPr>
          <w:t>Thresholds</w:t>
        </w:r>
      </w:hyperlink>
      <w:r w:rsidR="00F317BC" w:rsidRPr="00F317BC">
        <w:rPr>
          <w:b/>
          <w:sz w:val="20"/>
          <w:szCs w:val="20"/>
          <w:lang w:val="en-US" w:eastAsia="pl-PL"/>
        </w:rPr>
        <w:t xml:space="preserve"> are valid from 2018/ 2019 academic year</w:t>
      </w:r>
    </w:p>
    <w:p w:rsidR="00D76E2B" w:rsidRPr="00F317BC" w:rsidRDefault="00D76E2B" w:rsidP="00D76E2B">
      <w:pPr>
        <w:rPr>
          <w:lang w:val="en-US"/>
        </w:rPr>
      </w:pPr>
    </w:p>
    <w:p w:rsidR="00D76E2B" w:rsidRPr="00EE2575" w:rsidRDefault="00D76E2B" w:rsidP="00D76E2B">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D76E2B" w:rsidRPr="00EE2575" w:rsidTr="00F317BC">
        <w:tc>
          <w:tcPr>
            <w:tcW w:w="6617" w:type="dxa"/>
            <w:vMerge w:val="restart"/>
            <w:tcBorders>
              <w:top w:val="single" w:sz="4" w:space="0" w:color="000000"/>
              <w:left w:val="single" w:sz="4" w:space="0" w:color="000000"/>
              <w:bottom w:val="single" w:sz="4" w:space="0" w:color="000000"/>
            </w:tcBorders>
            <w:shd w:val="clear" w:color="auto" w:fill="auto"/>
            <w:vAlign w:val="center"/>
          </w:tcPr>
          <w:p w:rsidR="00D76E2B" w:rsidRPr="00EE2575" w:rsidRDefault="00D76E2B" w:rsidP="00F317BC">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E2B" w:rsidRPr="00EE2575" w:rsidRDefault="00D76E2B" w:rsidP="00F317BC">
            <w:pPr>
              <w:snapToGrid w:val="0"/>
              <w:jc w:val="center"/>
              <w:rPr>
                <w:b/>
                <w:sz w:val="20"/>
                <w:szCs w:val="20"/>
                <w:lang w:val="en-GB"/>
              </w:rPr>
            </w:pPr>
            <w:r w:rsidRPr="00EE2575">
              <w:rPr>
                <w:b/>
                <w:sz w:val="20"/>
                <w:szCs w:val="20"/>
                <w:lang w:val="en-GB"/>
              </w:rPr>
              <w:t>Student's workload</w:t>
            </w:r>
          </w:p>
        </w:tc>
      </w:tr>
      <w:tr w:rsidR="00D76E2B" w:rsidRPr="00EE2575" w:rsidTr="00F317BC">
        <w:tc>
          <w:tcPr>
            <w:tcW w:w="6617" w:type="dxa"/>
            <w:vMerge/>
            <w:tcBorders>
              <w:top w:val="single" w:sz="4" w:space="0" w:color="000000"/>
              <w:left w:val="single" w:sz="4" w:space="0" w:color="000000"/>
              <w:bottom w:val="single" w:sz="4" w:space="0" w:color="000000"/>
            </w:tcBorders>
            <w:shd w:val="clear" w:color="auto" w:fill="auto"/>
          </w:tcPr>
          <w:p w:rsidR="00D76E2B" w:rsidRPr="00EE2575" w:rsidRDefault="00D76E2B" w:rsidP="00F317BC">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F317BC">
            <w:pPr>
              <w:jc w:val="center"/>
              <w:rPr>
                <w:b/>
                <w:sz w:val="16"/>
                <w:szCs w:val="16"/>
                <w:lang w:val="en-GB"/>
              </w:rPr>
            </w:pPr>
            <w:r w:rsidRPr="00EE2575">
              <w:rPr>
                <w:b/>
                <w:sz w:val="16"/>
                <w:szCs w:val="16"/>
                <w:lang w:val="en-GB"/>
              </w:rPr>
              <w:t>Full-time</w:t>
            </w:r>
          </w:p>
          <w:p w:rsidR="00D76E2B" w:rsidRPr="00EE2575" w:rsidRDefault="00D76E2B" w:rsidP="00F317BC">
            <w:pPr>
              <w:snapToGrid w:val="0"/>
              <w:jc w:val="center"/>
              <w:rPr>
                <w:b/>
                <w:sz w:val="16"/>
                <w:szCs w:val="16"/>
                <w:lang w:val="en-GB"/>
              </w:rPr>
            </w:pPr>
            <w:r w:rsidRPr="00EE2575">
              <w:rPr>
                <w:b/>
                <w:sz w:val="16"/>
                <w:szCs w:val="16"/>
                <w:lang w:val="en-GB"/>
              </w:rPr>
              <w:t>studies</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auto"/>
              <w:left w:val="single" w:sz="4" w:space="0" w:color="auto"/>
              <w:bottom w:val="single" w:sz="4" w:space="0" w:color="auto"/>
              <w:right w:val="single" w:sz="4" w:space="0" w:color="auto"/>
            </w:tcBorders>
            <w:shd w:val="clear" w:color="auto" w:fill="D9D9D9"/>
          </w:tcPr>
          <w:p w:rsidR="00D76E2B" w:rsidRDefault="00F11341"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255</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Participation in lectures*</w:t>
            </w:r>
          </w:p>
        </w:tc>
        <w:tc>
          <w:tcPr>
            <w:tcW w:w="3164" w:type="dxa"/>
            <w:tcBorders>
              <w:top w:val="dotted" w:sz="4" w:space="0" w:color="auto"/>
              <w:left w:val="single" w:sz="4" w:space="0" w:color="auto"/>
              <w:bottom w:val="dotted" w:sz="4" w:space="0" w:color="auto"/>
              <w:right w:val="single" w:sz="4" w:space="0" w:color="auto"/>
            </w:tcBorders>
          </w:tcPr>
          <w:p w:rsidR="00D76E2B" w:rsidRDefault="00D76E2B" w:rsidP="00D76E2B">
            <w:pPr>
              <w:spacing w:line="256" w:lineRule="auto"/>
              <w:jc w:val="center"/>
              <w:rPr>
                <w:b/>
                <w:color w:val="000000" w:themeColor="text1"/>
                <w:sz w:val="20"/>
                <w:szCs w:val="20"/>
                <w:lang w:eastAsia="en-US"/>
              </w:rPr>
            </w:pPr>
            <w:r>
              <w:rPr>
                <w:b/>
                <w:color w:val="000000" w:themeColor="text1"/>
                <w:sz w:val="20"/>
                <w:szCs w:val="20"/>
                <w:lang w:eastAsia="en-US"/>
              </w:rPr>
              <w:t>90</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Participation in classes, seminars, laboratories*</w:t>
            </w:r>
          </w:p>
        </w:tc>
        <w:tc>
          <w:tcPr>
            <w:tcW w:w="3164" w:type="dxa"/>
            <w:tcBorders>
              <w:top w:val="dotted" w:sz="4" w:space="0" w:color="auto"/>
              <w:left w:val="single" w:sz="4" w:space="0" w:color="auto"/>
              <w:bottom w:val="dotted" w:sz="4" w:space="0" w:color="auto"/>
              <w:right w:val="single" w:sz="4" w:space="0" w:color="auto"/>
            </w:tcBorders>
          </w:tcPr>
          <w:p w:rsidR="00D76E2B" w:rsidRDefault="00F11341" w:rsidP="00D76E2B">
            <w:pPr>
              <w:spacing w:line="256" w:lineRule="auto"/>
              <w:jc w:val="center"/>
              <w:rPr>
                <w:b/>
                <w:color w:val="000000" w:themeColor="text1"/>
                <w:sz w:val="20"/>
                <w:szCs w:val="20"/>
                <w:lang w:eastAsia="en-US"/>
              </w:rPr>
            </w:pPr>
            <w:r>
              <w:rPr>
                <w:b/>
                <w:color w:val="000000" w:themeColor="text1"/>
                <w:sz w:val="20"/>
                <w:szCs w:val="20"/>
                <w:lang w:eastAsia="en-US"/>
              </w:rPr>
              <w:t>165</w:t>
            </w:r>
          </w:p>
        </w:tc>
      </w:tr>
      <w:tr w:rsidR="00D76E2B" w:rsidRPr="002A1470"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auto"/>
              <w:left w:val="single" w:sz="4" w:space="0" w:color="auto"/>
              <w:bottom w:val="single" w:sz="4" w:space="0" w:color="auto"/>
              <w:right w:val="single" w:sz="4" w:space="0" w:color="auto"/>
            </w:tcBorders>
            <w:shd w:val="clear" w:color="auto" w:fill="D9D9D9"/>
          </w:tcPr>
          <w:p w:rsidR="00D76E2B" w:rsidRDefault="00F11341"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120</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b/>
                <w:i/>
                <w:sz w:val="20"/>
                <w:szCs w:val="20"/>
                <w:lang w:val="en-GB"/>
              </w:rPr>
            </w:pPr>
            <w:r w:rsidRPr="00EE2575">
              <w:rPr>
                <w:i/>
                <w:sz w:val="18"/>
                <w:szCs w:val="18"/>
                <w:lang w:val="en-GB"/>
              </w:rPr>
              <w:t>Preparation for the lecture*</w:t>
            </w:r>
          </w:p>
        </w:tc>
        <w:tc>
          <w:tcPr>
            <w:tcW w:w="3164" w:type="dxa"/>
            <w:tcBorders>
              <w:top w:val="single" w:sz="4" w:space="0" w:color="auto"/>
              <w:left w:val="single" w:sz="4" w:space="0" w:color="auto"/>
              <w:bottom w:val="single" w:sz="4" w:space="0" w:color="auto"/>
              <w:right w:val="single" w:sz="4" w:space="0" w:color="auto"/>
            </w:tcBorders>
          </w:tcPr>
          <w:p w:rsidR="00D76E2B" w:rsidRDefault="00D76E2B"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45</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auto"/>
              <w:left w:val="single" w:sz="4" w:space="0" w:color="auto"/>
              <w:bottom w:val="single" w:sz="4" w:space="0" w:color="auto"/>
              <w:right w:val="single" w:sz="4" w:space="0" w:color="auto"/>
            </w:tcBorders>
          </w:tcPr>
          <w:p w:rsidR="00D76E2B" w:rsidRDefault="00F11341" w:rsidP="00D76E2B">
            <w:pPr>
              <w:spacing w:line="256" w:lineRule="auto"/>
              <w:jc w:val="center"/>
              <w:rPr>
                <w:b/>
                <w:color w:val="0D0D0D" w:themeColor="text1" w:themeTint="F2"/>
                <w:sz w:val="20"/>
                <w:szCs w:val="20"/>
                <w:lang w:eastAsia="en-US"/>
              </w:rPr>
            </w:pPr>
            <w:r>
              <w:rPr>
                <w:b/>
                <w:color w:val="0D0D0D" w:themeColor="text1" w:themeTint="F2"/>
                <w:sz w:val="20"/>
                <w:szCs w:val="20"/>
                <w:lang w:eastAsia="en-US"/>
              </w:rPr>
              <w:t>75</w:t>
            </w:r>
          </w:p>
        </w:tc>
      </w:tr>
      <w:tr w:rsidR="00D76E2B" w:rsidRPr="002A1470"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2A1470"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2A1470" w:rsidTr="00F317BC">
        <w:tc>
          <w:tcPr>
            <w:tcW w:w="6617" w:type="dxa"/>
            <w:tcBorders>
              <w:top w:val="single" w:sz="4" w:space="0" w:color="000000"/>
              <w:left w:val="single" w:sz="4" w:space="0" w:color="000000"/>
              <w:bottom w:val="single" w:sz="4" w:space="0" w:color="000000"/>
            </w:tcBorders>
            <w:shd w:val="clear" w:color="auto" w:fill="auto"/>
          </w:tcPr>
          <w:p w:rsidR="00D76E2B" w:rsidRPr="00EE2575" w:rsidRDefault="00D76E2B" w:rsidP="00D76E2B">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D76E2B" w:rsidRPr="00EE2575" w:rsidRDefault="00D76E2B" w:rsidP="00D76E2B">
            <w:pPr>
              <w:snapToGrid w:val="0"/>
              <w:jc w:val="center"/>
              <w:rPr>
                <w:b/>
                <w:sz w:val="20"/>
                <w:szCs w:val="20"/>
                <w:lang w:val="en-GB"/>
              </w:rPr>
            </w:pP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76E2B" w:rsidRPr="00EE2575" w:rsidRDefault="00D76E2B" w:rsidP="00D76E2B">
            <w:pPr>
              <w:snapToGrid w:val="0"/>
              <w:jc w:val="center"/>
              <w:rPr>
                <w:b/>
                <w:sz w:val="20"/>
                <w:szCs w:val="20"/>
                <w:lang w:val="en-GB"/>
              </w:rPr>
            </w:pPr>
            <w:r>
              <w:rPr>
                <w:b/>
                <w:sz w:val="20"/>
                <w:szCs w:val="20"/>
                <w:lang w:val="en-GB"/>
              </w:rPr>
              <w:t>375</w:t>
            </w:r>
          </w:p>
        </w:tc>
      </w:tr>
      <w:tr w:rsidR="00D76E2B" w:rsidRPr="00EE2575" w:rsidTr="00F317BC">
        <w:tc>
          <w:tcPr>
            <w:tcW w:w="6617" w:type="dxa"/>
            <w:tcBorders>
              <w:top w:val="single" w:sz="4" w:space="0" w:color="000000"/>
              <w:left w:val="single" w:sz="4" w:space="0" w:color="000000"/>
              <w:bottom w:val="single" w:sz="4" w:space="0" w:color="000000"/>
            </w:tcBorders>
            <w:shd w:val="clear" w:color="auto" w:fill="D9D9D9"/>
          </w:tcPr>
          <w:p w:rsidR="00D76E2B" w:rsidRPr="00EE2575" w:rsidRDefault="00D76E2B" w:rsidP="00D76E2B">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D76E2B" w:rsidRPr="00EE2575" w:rsidRDefault="00D76E2B" w:rsidP="00D76E2B">
            <w:pPr>
              <w:snapToGrid w:val="0"/>
              <w:jc w:val="center"/>
              <w:rPr>
                <w:b/>
                <w:sz w:val="20"/>
                <w:szCs w:val="20"/>
                <w:lang w:val="en-GB"/>
              </w:rPr>
            </w:pPr>
            <w:r w:rsidRPr="00D76E2B">
              <w:rPr>
                <w:b/>
                <w:sz w:val="20"/>
                <w:szCs w:val="20"/>
                <w:lang w:val="en-GB"/>
              </w:rPr>
              <w:t>15</w:t>
            </w:r>
          </w:p>
        </w:tc>
      </w:tr>
    </w:tbl>
    <w:p w:rsidR="00D76E2B" w:rsidRDefault="00D76E2B" w:rsidP="00D76E2B">
      <w:pPr>
        <w:rPr>
          <w:b/>
          <w:i/>
          <w:sz w:val="16"/>
          <w:szCs w:val="16"/>
          <w:lang w:val="en-GB"/>
        </w:rPr>
      </w:pPr>
      <w:r w:rsidRPr="00E51073">
        <w:rPr>
          <w:b/>
          <w:i/>
          <w:sz w:val="16"/>
          <w:szCs w:val="16"/>
          <w:lang w:val="en-GB"/>
        </w:rPr>
        <w:t>*delete as appropriate</w:t>
      </w:r>
    </w:p>
    <w:p w:rsidR="00D76E2B" w:rsidRPr="00E51073" w:rsidRDefault="00D76E2B" w:rsidP="00D76E2B">
      <w:pPr>
        <w:rPr>
          <w:b/>
          <w:i/>
          <w:sz w:val="16"/>
          <w:szCs w:val="16"/>
          <w:lang w:val="en-GB"/>
        </w:rPr>
      </w:pPr>
    </w:p>
    <w:p w:rsidR="00D76E2B" w:rsidRPr="00114080" w:rsidRDefault="00D76E2B" w:rsidP="00D76E2B">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D76E2B" w:rsidRDefault="00D76E2B" w:rsidP="00D76E2B">
      <w:pPr>
        <w:ind w:left="1416"/>
        <w:rPr>
          <w:i/>
          <w:sz w:val="16"/>
          <w:szCs w:val="16"/>
          <w:lang w:val="en-GB"/>
        </w:rPr>
      </w:pPr>
      <w:r w:rsidRPr="00EE2575">
        <w:rPr>
          <w:i/>
          <w:sz w:val="16"/>
          <w:szCs w:val="16"/>
          <w:lang w:val="en-GB"/>
        </w:rPr>
        <w:t xml:space="preserve">        </w:t>
      </w:r>
    </w:p>
    <w:p w:rsidR="00D76E2B" w:rsidRPr="00EE2575" w:rsidRDefault="00D76E2B" w:rsidP="00D76E2B">
      <w:pPr>
        <w:ind w:left="1416"/>
        <w:rPr>
          <w:i/>
          <w:sz w:val="16"/>
          <w:szCs w:val="16"/>
          <w:lang w:val="en-GB"/>
        </w:rPr>
      </w:pPr>
      <w:r>
        <w:rPr>
          <w:i/>
          <w:sz w:val="16"/>
          <w:szCs w:val="16"/>
          <w:lang w:val="en-GB"/>
        </w:rPr>
        <w:t xml:space="preserve">     </w:t>
      </w:r>
      <w:r w:rsidRPr="00EE2575">
        <w:rPr>
          <w:i/>
          <w:sz w:val="16"/>
          <w:szCs w:val="16"/>
          <w:lang w:val="en-GB"/>
        </w:rPr>
        <w:t>.......................................................................................................................</w:t>
      </w:r>
    </w:p>
    <w:p w:rsidR="00C06E84" w:rsidRDefault="00C06E84"/>
    <w:sectPr w:rsidR="00C06E84" w:rsidSect="00F317BC">
      <w:head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E24" w:rsidRDefault="004E6E24">
      <w:r>
        <w:separator/>
      </w:r>
    </w:p>
  </w:endnote>
  <w:endnote w:type="continuationSeparator" w:id="0">
    <w:p w:rsidR="004E6E24" w:rsidRDefault="004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E24" w:rsidRDefault="004E6E24">
      <w:r>
        <w:separator/>
      </w:r>
    </w:p>
  </w:footnote>
  <w:footnote w:type="continuationSeparator" w:id="0">
    <w:p w:rsidR="004E6E24" w:rsidRDefault="004E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87" w:rsidRPr="00EE2575" w:rsidRDefault="00716B87" w:rsidP="00F317BC">
    <w:pPr>
      <w:jc w:val="right"/>
      <w:rPr>
        <w:b/>
        <w:sz w:val="16"/>
        <w:szCs w:val="16"/>
        <w:lang w:val="en-GB"/>
      </w:rPr>
    </w:pPr>
  </w:p>
  <w:p w:rsidR="00716B87" w:rsidRDefault="00716B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2DA199C"/>
    <w:multiLevelType w:val="hybridMultilevel"/>
    <w:tmpl w:val="C5DC055A"/>
    <w:lvl w:ilvl="0" w:tplc="8ADED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85ACD"/>
    <w:multiLevelType w:val="hybridMultilevel"/>
    <w:tmpl w:val="E8CC7F9E"/>
    <w:lvl w:ilvl="0" w:tplc="EF16A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E11BD"/>
    <w:multiLevelType w:val="hybridMultilevel"/>
    <w:tmpl w:val="8B20C5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E19FE"/>
    <w:multiLevelType w:val="hybridMultilevel"/>
    <w:tmpl w:val="D3227C7C"/>
    <w:lvl w:ilvl="0" w:tplc="89C4A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D56A73"/>
    <w:multiLevelType w:val="hybridMultilevel"/>
    <w:tmpl w:val="B52ABA6C"/>
    <w:lvl w:ilvl="0" w:tplc="12FEF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63095F"/>
    <w:multiLevelType w:val="hybridMultilevel"/>
    <w:tmpl w:val="40904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AC1B13"/>
    <w:multiLevelType w:val="hybridMultilevel"/>
    <w:tmpl w:val="B0AAF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5DD0C1A"/>
    <w:multiLevelType w:val="hybridMultilevel"/>
    <w:tmpl w:val="B644DDA2"/>
    <w:lvl w:ilvl="0" w:tplc="878433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A5F74"/>
    <w:multiLevelType w:val="hybridMultilevel"/>
    <w:tmpl w:val="79A89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4BC11E0"/>
    <w:multiLevelType w:val="hybridMultilevel"/>
    <w:tmpl w:val="B48AB7B2"/>
    <w:lvl w:ilvl="0" w:tplc="F9E4668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479B4100"/>
    <w:multiLevelType w:val="hybridMultilevel"/>
    <w:tmpl w:val="5906BBB2"/>
    <w:lvl w:ilvl="0" w:tplc="4836B446">
      <w:start w:val="1"/>
      <w:numFmt w:val="decimal"/>
      <w:lvlText w:val="%1."/>
      <w:lvlJc w:val="left"/>
      <w:pPr>
        <w:ind w:left="994" w:hanging="360"/>
      </w:pPr>
      <w:rPr>
        <w:rFonts w:hint="default"/>
      </w:r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53BD4AD2"/>
    <w:multiLevelType w:val="multilevel"/>
    <w:tmpl w:val="2D86C0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624083"/>
    <w:multiLevelType w:val="hybridMultilevel"/>
    <w:tmpl w:val="14D223EE"/>
    <w:lvl w:ilvl="0" w:tplc="D17C4034">
      <w:start w:val="1"/>
      <w:numFmt w:val="decimal"/>
      <w:lvlText w:val="%1."/>
      <w:lvlJc w:val="left"/>
      <w:pPr>
        <w:tabs>
          <w:tab w:val="num" w:pos="720"/>
        </w:tabs>
        <w:ind w:left="72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6"/>
  </w:num>
  <w:num w:numId="5">
    <w:abstractNumId w:val="2"/>
  </w:num>
  <w:num w:numId="6">
    <w:abstractNumId w:val="10"/>
  </w:num>
  <w:num w:numId="7">
    <w:abstractNumId w:val="3"/>
  </w:num>
  <w:num w:numId="8">
    <w:abstractNumId w:val="14"/>
  </w:num>
  <w:num w:numId="9">
    <w:abstractNumId w:val="16"/>
  </w:num>
  <w:num w:numId="10">
    <w:abstractNumId w:val="7"/>
  </w:num>
  <w:num w:numId="11">
    <w:abstractNumId w:val="1"/>
  </w:num>
  <w:num w:numId="12">
    <w:abstractNumId w:val="13"/>
  </w:num>
  <w:num w:numId="13">
    <w:abstractNumId w:val="9"/>
  </w:num>
  <w:num w:numId="14">
    <w:abstractNumId w:val="4"/>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2B"/>
    <w:rsid w:val="00066944"/>
    <w:rsid w:val="00160AEA"/>
    <w:rsid w:val="001A56A5"/>
    <w:rsid w:val="00282AFD"/>
    <w:rsid w:val="002A1470"/>
    <w:rsid w:val="00305E8B"/>
    <w:rsid w:val="004E6E24"/>
    <w:rsid w:val="005B51B7"/>
    <w:rsid w:val="00716B87"/>
    <w:rsid w:val="007369CA"/>
    <w:rsid w:val="009143F1"/>
    <w:rsid w:val="00955744"/>
    <w:rsid w:val="00A50C58"/>
    <w:rsid w:val="00AA7C8B"/>
    <w:rsid w:val="00BD1E8E"/>
    <w:rsid w:val="00BF1AB0"/>
    <w:rsid w:val="00C06E84"/>
    <w:rsid w:val="00C50283"/>
    <w:rsid w:val="00D33C3E"/>
    <w:rsid w:val="00D76E2B"/>
    <w:rsid w:val="00EB2AE3"/>
    <w:rsid w:val="00EC658B"/>
    <w:rsid w:val="00F11341"/>
    <w:rsid w:val="00F317BC"/>
    <w:rsid w:val="00F3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B2FAA-1370-4AA3-9CBE-EECD7106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B"/>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6E2B"/>
    <w:pPr>
      <w:tabs>
        <w:tab w:val="center" w:pos="4536"/>
        <w:tab w:val="right" w:pos="9072"/>
      </w:tabs>
    </w:pPr>
  </w:style>
  <w:style w:type="character" w:customStyle="1" w:styleId="NagwekZnak">
    <w:name w:val="Nagłówek Znak"/>
    <w:basedOn w:val="Domylnaczcionkaakapitu"/>
    <w:link w:val="Nagwek"/>
    <w:uiPriority w:val="99"/>
    <w:rsid w:val="00D76E2B"/>
    <w:rPr>
      <w:rFonts w:ascii="Times New Roman" w:eastAsia="Times New Roman" w:hAnsi="Times New Roman" w:cs="Times New Roman"/>
      <w:sz w:val="24"/>
      <w:szCs w:val="24"/>
      <w:lang w:val="pl-PL" w:eastAsia="ar-SA"/>
    </w:rPr>
  </w:style>
  <w:style w:type="paragraph" w:styleId="Bezodstpw">
    <w:name w:val="No Spacing"/>
    <w:uiPriority w:val="1"/>
    <w:qFormat/>
    <w:rsid w:val="00D76E2B"/>
    <w:pPr>
      <w:spacing w:after="0" w:line="240" w:lineRule="auto"/>
    </w:pPr>
  </w:style>
  <w:style w:type="paragraph" w:styleId="Akapitzlist">
    <w:name w:val="List Paragraph"/>
    <w:basedOn w:val="Normalny"/>
    <w:uiPriority w:val="34"/>
    <w:qFormat/>
    <w:rsid w:val="00D76E2B"/>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ettings" Target="settings.xml"/><Relationship Id="rId7" Type="http://schemas.openxmlformats.org/officeDocument/2006/relationships/hyperlink" Target="http://context.reverso.net/translation/english-polish/Cholelithia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2358</Words>
  <Characters>13444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6</cp:revision>
  <dcterms:created xsi:type="dcterms:W3CDTF">2020-07-14T10:02:00Z</dcterms:created>
  <dcterms:modified xsi:type="dcterms:W3CDTF">2021-07-30T11:34:00Z</dcterms:modified>
</cp:coreProperties>
</file>